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5 do SIWZ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>należy złożyć w terminie 3 dni od dnia zamieszczenia na stronie internetowej informacji,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  <w:u w:val="single"/>
        </w:rPr>
      </w:pPr>
      <w:r w:rsidRPr="005A17E9">
        <w:rPr>
          <w:rFonts w:ascii="Garamond" w:hAnsi="Garamond" w:cs="CIDFont+F6"/>
          <w:b/>
          <w:i/>
          <w:sz w:val="20"/>
          <w:u w:val="single"/>
        </w:rPr>
        <w:t xml:space="preserve">o której mowa w art. 86 ust. 5 ustawy </w:t>
      </w:r>
      <w:proofErr w:type="spellStart"/>
      <w:r w:rsidRPr="005A17E9">
        <w:rPr>
          <w:rFonts w:ascii="Garamond" w:hAnsi="Garamond" w:cs="CIDFont+F6"/>
          <w:b/>
          <w:i/>
          <w:sz w:val="20"/>
          <w:u w:val="single"/>
        </w:rPr>
        <w:t>pzp</w:t>
      </w:r>
      <w:proofErr w:type="spellEnd"/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.............................................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A562C9">
        <w:rPr>
          <w:rFonts w:ascii="Garamond" w:hAnsi="Garamond"/>
          <w:b/>
          <w:bCs/>
        </w:rPr>
        <w:t>„Świadczenie usług przewozu dzieci do szkół prowadzonych przez Gminę Czarna Dąbrówka w roku szkolnym 2017/2018”</w:t>
      </w:r>
    </w:p>
    <w:p w:rsidR="00884CC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INFORMACJA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Informuję, że:</w:t>
      </w:r>
    </w:p>
    <w:p w:rsidR="00884CC9" w:rsidRPr="005A17E9" w:rsidRDefault="00884CC9" w:rsidP="00884CC9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 xml:space="preserve">1) </w:t>
      </w:r>
      <w:r w:rsidRPr="005A17E9">
        <w:rPr>
          <w:rFonts w:ascii="Garamond" w:hAnsi="Garamond" w:cs="CIDFont+F2"/>
          <w:b/>
        </w:rPr>
        <w:t>nie należę do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 ochronie konkurencji i konsumentów </w:t>
      </w:r>
      <w:r w:rsidRPr="005A17E9">
        <w:rPr>
          <w:rFonts w:ascii="Garamond" w:hAnsi="Garamond" w:cs="CIDFont+F1"/>
        </w:rPr>
        <w:t xml:space="preserve">(Dz. U. z 2015 , poz. 184, 1618 i 1634),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1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 niniejszym postępowaniu</w:t>
      </w:r>
      <w:r w:rsidRPr="005A17E9">
        <w:rPr>
          <w:rFonts w:ascii="Garamond" w:hAnsi="Garamond" w:cs="CIDFont+F2"/>
        </w:rPr>
        <w:t>*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b/>
        </w:rPr>
      </w:pPr>
      <w:r w:rsidRPr="005A17E9">
        <w:rPr>
          <w:rFonts w:ascii="Garamond" w:hAnsi="Garamond" w:cs="CIDFont+F1"/>
        </w:rPr>
        <w:t xml:space="preserve">2) </w:t>
      </w:r>
      <w:r w:rsidRPr="005A17E9">
        <w:rPr>
          <w:rFonts w:ascii="Garamond" w:hAnsi="Garamond" w:cs="CIDFont+F2"/>
          <w:b/>
        </w:rPr>
        <w:t>przynależę do tej samej grupy kapitałowej</w:t>
      </w:r>
      <w:r w:rsidRPr="005A17E9">
        <w:rPr>
          <w:rFonts w:ascii="Garamond" w:hAnsi="Garamond" w:cs="CIDFont+F1"/>
        </w:rPr>
        <w:t xml:space="preserve">, w rozumieniu ustawy z dnia 16 lutego 2007 r. </w:t>
      </w:r>
      <w:r w:rsidRPr="005A17E9">
        <w:rPr>
          <w:rFonts w:ascii="Garamond" w:hAnsi="Garamond" w:cs="CIDFont+F3"/>
        </w:rPr>
        <w:t xml:space="preserve">o ochronie konkurencji i konsumentów </w:t>
      </w:r>
      <w:r w:rsidRPr="005A17E9">
        <w:rPr>
          <w:rFonts w:ascii="Garamond" w:hAnsi="Garamond" w:cs="CIDFont+F1"/>
        </w:rPr>
        <w:t xml:space="preserve">(Dz. U. z 2015 , poz. 184, 1618 i 1634) </w:t>
      </w:r>
      <w:r w:rsidRPr="005A17E9">
        <w:rPr>
          <w:rFonts w:ascii="Garamond" w:hAnsi="Garamond" w:cs="CIDFont+F2"/>
          <w:b/>
        </w:rPr>
        <w:t>z wykonawcami</w:t>
      </w:r>
      <w:r w:rsidRPr="005A17E9">
        <w:rPr>
          <w:rFonts w:ascii="Garamond" w:hAnsi="Garamond" w:cs="CIDFont+F3"/>
          <w:b/>
        </w:rPr>
        <w:t xml:space="preserve"> </w:t>
      </w:r>
      <w:r w:rsidRPr="005A17E9">
        <w:rPr>
          <w:rFonts w:ascii="Garamond" w:hAnsi="Garamond" w:cs="CIDFont+F2"/>
          <w:b/>
        </w:rPr>
        <w:t>którzy złożyli odrębne oferty w niniejszym postępowaniu*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3"/>
          <w:b/>
        </w:rPr>
      </w:pP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 załączeniu lista podmiotów należących do tej samej grupy: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a) ………………………………………………………………………………………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b) ………………………………………………………………………………………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Uwaga:</w:t>
      </w:r>
    </w:p>
    <w:p w:rsidR="00884CC9" w:rsidRPr="005A17E9" w:rsidRDefault="00884CC9" w:rsidP="00884C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</w:rPr>
      </w:pPr>
      <w:r w:rsidRPr="005A17E9">
        <w:rPr>
          <w:rFonts w:ascii="Garamond" w:hAnsi="Garamond" w:cs="CIDFont+F2"/>
        </w:rPr>
        <w:t>W przypadku przynależności do tej samej grupy kapitałowej z Wykonawcami, którzy złożyli odrębne oferty w niniejszym postępowaniu, Wykonawca zobowiązany jest wykazać, że istniejące między nimi powiązania nie prowadzą do zakłócenia konkurencji w postępowaniu o udzielenie zamówienia publicznego.</w:t>
      </w:r>
    </w:p>
    <w:p w:rsidR="00884CC9" w:rsidRPr="005A17E9" w:rsidRDefault="00884CC9" w:rsidP="00884CC9">
      <w:pPr>
        <w:rPr>
          <w:rFonts w:ascii="Garamond" w:hAnsi="Garamond"/>
          <w:lang w:eastAsia="x-none"/>
        </w:rPr>
      </w:pPr>
    </w:p>
    <w:p w:rsidR="00884CC9" w:rsidRPr="005A17E9" w:rsidRDefault="00884CC9" w:rsidP="00884CC9">
      <w:pPr>
        <w:rPr>
          <w:rFonts w:ascii="Garamond" w:hAnsi="Garamond"/>
          <w:lang w:eastAsia="x-none"/>
        </w:rPr>
      </w:pPr>
    </w:p>
    <w:p w:rsidR="00884CC9" w:rsidRPr="005A17E9" w:rsidRDefault="00884CC9" w:rsidP="00884CC9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>
        <w:rPr>
          <w:rFonts w:ascii="Garamond" w:hAnsi="Garamond"/>
          <w:sz w:val="22"/>
          <w:szCs w:val="22"/>
        </w:rPr>
        <w:t>7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884CC9" w:rsidRPr="005A17E9" w:rsidRDefault="00884CC9" w:rsidP="00884CC9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884CC9" w:rsidRPr="005A17E9" w:rsidRDefault="00884CC9" w:rsidP="00884CC9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884CC9" w:rsidRPr="005A17E9" w:rsidRDefault="00884CC9" w:rsidP="00884CC9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</w:p>
    <w:p w:rsidR="00884CC9" w:rsidRPr="005A17E9" w:rsidRDefault="00884CC9" w:rsidP="00884CC9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84CC9" w:rsidRPr="005A17E9" w:rsidRDefault="00884CC9" w:rsidP="00884CC9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84CC9" w:rsidRPr="005A17E9" w:rsidRDefault="00884CC9" w:rsidP="00884CC9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84CC9" w:rsidRPr="005A17E9" w:rsidRDefault="00884CC9" w:rsidP="00884CC9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hAnsi="Garamond"/>
          <w:b/>
          <w:bCs/>
          <w:sz w:val="22"/>
          <w:szCs w:val="22"/>
        </w:rPr>
      </w:pPr>
    </w:p>
    <w:p w:rsidR="00884CC9" w:rsidRPr="00A562C9" w:rsidRDefault="00884CC9" w:rsidP="00884CC9">
      <w:pPr>
        <w:pStyle w:val="Nagwek2"/>
        <w:numPr>
          <w:ilvl w:val="0"/>
          <w:numId w:val="0"/>
        </w:numPr>
        <w:spacing w:line="23" w:lineRule="atLeast"/>
        <w:jc w:val="left"/>
        <w:rPr>
          <w:rFonts w:ascii="Garamond" w:eastAsia="Calibri" w:hAnsi="Garamond" w:cs="Times New Roman"/>
          <w:sz w:val="22"/>
          <w:szCs w:val="22"/>
        </w:rPr>
      </w:pPr>
      <w:r w:rsidRPr="00A562C9">
        <w:rPr>
          <w:rFonts w:ascii="Garamond" w:eastAsia="Calibri" w:hAnsi="Garamond" w:cs="Times New Roman"/>
          <w:sz w:val="22"/>
          <w:szCs w:val="22"/>
        </w:rPr>
        <w:t>*niepotrzebne skreślić</w:t>
      </w:r>
    </w:p>
    <w:p w:rsidR="00884CC9" w:rsidRPr="005A17E9" w:rsidRDefault="00884CC9" w:rsidP="00884CC9">
      <w:pPr>
        <w:rPr>
          <w:lang w:val="x-none" w:eastAsia="x-none"/>
        </w:rPr>
      </w:pPr>
    </w:p>
    <w:p w:rsidR="00884CC9" w:rsidRPr="005A17E9" w:rsidRDefault="00884CC9" w:rsidP="00884CC9">
      <w:pPr>
        <w:rPr>
          <w:lang w:val="x-none" w:eastAsia="x-none"/>
        </w:rPr>
      </w:pPr>
    </w:p>
    <w:p w:rsidR="00884CC9" w:rsidRDefault="00884CC9" w:rsidP="00884CC9"/>
    <w:p w:rsidR="00884CC9" w:rsidRDefault="00884CC9" w:rsidP="00884CC9">
      <w:pPr>
        <w:spacing w:after="0" w:line="23" w:lineRule="atLeast"/>
        <w:jc w:val="right"/>
        <w:rPr>
          <w:rFonts w:ascii="Garamond" w:hAnsi="Garamond"/>
        </w:rPr>
      </w:pPr>
    </w:p>
    <w:p w:rsidR="00884CC9" w:rsidRDefault="00884CC9" w:rsidP="00884CC9">
      <w:pPr>
        <w:spacing w:after="0" w:line="23" w:lineRule="atLeast"/>
        <w:jc w:val="right"/>
        <w:rPr>
          <w:rFonts w:ascii="Garamond" w:hAnsi="Garamond"/>
        </w:rPr>
      </w:pPr>
    </w:p>
    <w:p w:rsidR="00884CC9" w:rsidRDefault="00884CC9" w:rsidP="00884CC9">
      <w:pPr>
        <w:spacing w:after="0" w:line="23" w:lineRule="atLeast"/>
        <w:jc w:val="right"/>
        <w:rPr>
          <w:rFonts w:ascii="Garamond" w:hAnsi="Garamond"/>
        </w:rPr>
      </w:pPr>
    </w:p>
    <w:p w:rsidR="00884CC9" w:rsidRDefault="00884CC9" w:rsidP="00884CC9">
      <w:pPr>
        <w:spacing w:after="0" w:line="23" w:lineRule="atLeast"/>
        <w:jc w:val="right"/>
        <w:rPr>
          <w:rFonts w:ascii="Garamond" w:hAnsi="Garamond"/>
        </w:rPr>
      </w:pPr>
    </w:p>
    <w:p w:rsidR="00884CC9" w:rsidRDefault="00884CC9" w:rsidP="00884CC9">
      <w:pPr>
        <w:spacing w:after="0" w:line="23" w:lineRule="atLeast"/>
        <w:jc w:val="right"/>
        <w:rPr>
          <w:rFonts w:ascii="Garamond" w:hAnsi="Garamond"/>
        </w:rPr>
      </w:pPr>
    </w:p>
    <w:p w:rsidR="00884CC9" w:rsidRDefault="00884CC9" w:rsidP="00884CC9">
      <w:pPr>
        <w:spacing w:after="0" w:line="23" w:lineRule="atLeast"/>
        <w:jc w:val="right"/>
        <w:rPr>
          <w:rFonts w:ascii="Garamond" w:hAnsi="Garamond"/>
        </w:rPr>
      </w:pPr>
    </w:p>
    <w:p w:rsidR="00884CC9" w:rsidRPr="00D90488" w:rsidRDefault="00884CC9" w:rsidP="00884CC9">
      <w:pPr>
        <w:rPr>
          <w:rFonts w:ascii="Garamond" w:hAnsi="Garamond"/>
        </w:rPr>
      </w:pPr>
    </w:p>
    <w:p w:rsidR="00884CC9" w:rsidRDefault="00884CC9" w:rsidP="00884CC9">
      <w:pPr>
        <w:rPr>
          <w:rFonts w:ascii="Garamond" w:hAnsi="Garamond"/>
        </w:rPr>
      </w:pPr>
    </w:p>
    <w:p w:rsidR="0057439B" w:rsidRDefault="0057439B">
      <w:bookmarkStart w:id="0" w:name="_GoBack"/>
      <w:bookmarkEnd w:id="0"/>
    </w:p>
    <w:sectPr w:rsidR="0057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C9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810E54"/>
    <w:rsid w:val="008471D3"/>
    <w:rsid w:val="00884CC9"/>
    <w:rsid w:val="008954A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F8181-EA69-41C7-8113-C9A844E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CC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84CC9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884CC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sz w:val="44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84CC9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i/>
      <w:sz w:val="44"/>
      <w:szCs w:val="20"/>
      <w:u w:val="single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84CC9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Arial" w:eastAsia="Times New Roman" w:hAnsi="Arial" w:cs="Arial"/>
      <w:b/>
      <w:i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84CC9"/>
    <w:pPr>
      <w:keepNext/>
      <w:numPr>
        <w:ilvl w:val="6"/>
        <w:numId w:val="1"/>
      </w:numPr>
      <w:spacing w:after="0" w:line="240" w:lineRule="auto"/>
      <w:jc w:val="right"/>
      <w:outlineLvl w:val="6"/>
    </w:pPr>
    <w:rPr>
      <w:rFonts w:ascii="Arial" w:eastAsia="Times New Roman" w:hAnsi="Arial" w:cs="Arial"/>
      <w:b/>
      <w:i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CC9"/>
    <w:rPr>
      <w:rFonts w:ascii="Arial" w:eastAsia="Times New Roman" w:hAnsi="Arial" w:cs="Arial"/>
      <w:b/>
      <w:sz w:val="20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884CC9"/>
    <w:rPr>
      <w:rFonts w:ascii="Arial" w:eastAsia="Times New Roman" w:hAnsi="Arial" w:cs="Arial"/>
      <w:sz w:val="4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884CC9"/>
    <w:rPr>
      <w:rFonts w:ascii="Arial" w:eastAsia="Times New Roman" w:hAnsi="Arial" w:cs="Arial"/>
      <w:i/>
      <w:sz w:val="44"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884CC9"/>
    <w:rPr>
      <w:rFonts w:ascii="Arial" w:eastAsia="Times New Roman" w:hAnsi="Arial" w:cs="Arial"/>
      <w:b/>
      <w:i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884CC9"/>
    <w:rPr>
      <w:rFonts w:ascii="Arial" w:eastAsia="Times New Roman" w:hAnsi="Arial" w:cs="Arial"/>
      <w:b/>
      <w:i/>
      <w:sz w:val="20"/>
      <w:szCs w:val="20"/>
      <w:lang w:val="x-none" w:eastAsia="ar-SA"/>
    </w:rPr>
  </w:style>
  <w:style w:type="paragraph" w:customStyle="1" w:styleId="ust">
    <w:name w:val="ust"/>
    <w:rsid w:val="00884CC9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1</cp:revision>
  <dcterms:created xsi:type="dcterms:W3CDTF">2017-07-31T08:00:00Z</dcterms:created>
  <dcterms:modified xsi:type="dcterms:W3CDTF">2017-07-31T08:00:00Z</dcterms:modified>
</cp:coreProperties>
</file>