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46" w:rsidRDefault="00224746" w:rsidP="00224746">
      <w:pPr>
        <w:spacing w:after="0" w:line="23" w:lineRule="atLeast"/>
        <w:rPr>
          <w:rFonts w:ascii="Garamond" w:hAnsi="Garamond"/>
        </w:rPr>
      </w:pP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224746" w:rsidRPr="005B0169" w:rsidRDefault="00224746" w:rsidP="002247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8"/>
          <w:u w:val="single"/>
        </w:rPr>
      </w:pPr>
    </w:p>
    <w:p w:rsidR="00224746" w:rsidRPr="005B0169" w:rsidRDefault="00224746" w:rsidP="002247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8"/>
          <w:u w:val="single"/>
        </w:rPr>
      </w:pPr>
      <w:r w:rsidRPr="005B0169">
        <w:rPr>
          <w:rFonts w:ascii="Garamond" w:hAnsi="Garamond" w:cs="CIDFont+F2"/>
          <w:b/>
          <w:sz w:val="28"/>
          <w:u w:val="single"/>
        </w:rPr>
        <w:t>Wykaz pojazdów dostępnych wykonawcy w celu wykonania zamówienia publicznego wraz z informacją o podstawie do dysponowania tymi zasobami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r w:rsidRPr="005B0169">
        <w:rPr>
          <w:rFonts w:ascii="Garamond" w:hAnsi="Garamond"/>
          <w:b/>
          <w:bCs/>
          <w:sz w:val="24"/>
        </w:rPr>
        <w:t>Odbiór odpadów komunalnych z nieruchomości zamieszkałych położonych na terenie Gminy Czarna Dąbrówka</w:t>
      </w:r>
      <w:r w:rsidRPr="005A17E9">
        <w:rPr>
          <w:rFonts w:ascii="Garamond" w:hAnsi="Garamond"/>
          <w:b/>
          <w:bCs/>
        </w:rPr>
        <w:t>”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tbl>
      <w:tblPr>
        <w:tblW w:w="907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702"/>
        <w:gridCol w:w="4074"/>
        <w:gridCol w:w="2814"/>
        <w:gridCol w:w="1480"/>
      </w:tblGrid>
      <w:tr w:rsidR="00224746" w:rsidRPr="00B20388" w:rsidTr="00A57A47">
        <w:trPr>
          <w:trHeight w:val="8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4746" w:rsidRPr="00B20388" w:rsidRDefault="00224746" w:rsidP="00A57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B20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46" w:rsidRPr="00B20388" w:rsidRDefault="00224746" w:rsidP="00A57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B20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WYSZCZEGÓLNIENIE                                                                             (Rodzaj i opis pojazdów - zgodnie z zapisem pkt. 5.2.2) lit. b) SIWZ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46" w:rsidRPr="00B20388" w:rsidRDefault="00224746" w:rsidP="00A57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B20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PODSTAWA DYSPONOWANIA ZASOBAMI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46" w:rsidRPr="00B20388" w:rsidRDefault="00224746" w:rsidP="00A57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B20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WARTOŚĆ EMISJI SPALIN [NORMA EURO I-VI]</w:t>
            </w:r>
          </w:p>
        </w:tc>
      </w:tr>
      <w:tr w:rsidR="00224746" w:rsidRPr="00B20388" w:rsidTr="00A57A47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746" w:rsidRPr="00B20388" w:rsidTr="00A57A47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746" w:rsidRPr="00B20388" w:rsidTr="00A57A47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746" w:rsidRPr="00B20388" w:rsidTr="00A57A47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746" w:rsidRPr="00B20388" w:rsidTr="00A57A47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4746" w:rsidRPr="00B20388" w:rsidTr="00A57A47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746" w:rsidRPr="00B20388" w:rsidRDefault="00224746" w:rsidP="00A5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224746" w:rsidRDefault="00224746" w:rsidP="00224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NewRomanPS-BoldMT" w:hAnsi="Garamond" w:cs="TimesNewRomanPS-BoldMT"/>
          <w:b/>
          <w:bCs/>
        </w:rPr>
      </w:pPr>
      <w:r>
        <w:rPr>
          <w:rFonts w:ascii="Garamond" w:hAnsi="Garamond"/>
          <w:b/>
          <w:bCs/>
        </w:rPr>
        <w:t>UWAGA: Wykonawca w celu oceny spełnienia kryterium „Warunek ekologiczny” dołączy do oferty wypełnione oświadczenie „</w:t>
      </w:r>
      <w:r w:rsidRPr="00D173F2">
        <w:rPr>
          <w:rFonts w:ascii="Garamond" w:eastAsia="TimesNewRomanPS-BoldMT" w:hAnsi="Garamond" w:cs="TimesNewRomanPS-BoldMT"/>
          <w:b/>
          <w:bCs/>
        </w:rPr>
        <w:t>Wykaz pojazdów</w:t>
      </w:r>
      <w:r>
        <w:rPr>
          <w:rFonts w:ascii="Garamond" w:eastAsia="TimesNewRomanPS-BoldMT" w:hAnsi="Garamond" w:cs="TimesNewRomanPS-BoldMT"/>
          <w:b/>
          <w:bCs/>
        </w:rPr>
        <w:t>”</w:t>
      </w:r>
      <w:r w:rsidRPr="00D173F2">
        <w:rPr>
          <w:rFonts w:ascii="Garamond" w:eastAsia="TimesNewRomanPS-BoldMT" w:hAnsi="Garamond" w:cs="TimesNewRomanPS-BoldMT"/>
          <w:b/>
          <w:bCs/>
        </w:rPr>
        <w:t xml:space="preserve"> </w:t>
      </w:r>
    </w:p>
    <w:p w:rsidR="00224746" w:rsidRDefault="00224746" w:rsidP="00224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eastAsia="TimesNewRomanPS-BoldMT" w:hAnsi="Garamond" w:cs="TimesNewRomanPS-BoldMT"/>
          <w:b/>
          <w:bCs/>
        </w:rPr>
        <w:t xml:space="preserve">W przypadku niedołączenia w/w „Wykazu pojazdów” do oferty, Wykonawca otrzyma 0 (zero) punktów w kryterium </w:t>
      </w:r>
      <w:r>
        <w:rPr>
          <w:rFonts w:ascii="Garamond" w:hAnsi="Garamond"/>
          <w:b/>
          <w:bCs/>
        </w:rPr>
        <w:t xml:space="preserve">„Warunek ekologiczny”. </w:t>
      </w:r>
    </w:p>
    <w:p w:rsidR="00224746" w:rsidRDefault="00224746" w:rsidP="00224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 przypadku niedołączenia w/w oświadczenia do oferty, wykonawca zobowiązany będzie przedłożyć wymagane oświadczenie na wezwanie Zamawiającego w celu oceny spełnienia warunków udziału w postępowaniu.</w:t>
      </w:r>
    </w:p>
    <w:p w:rsidR="00224746" w:rsidRDefault="00224746" w:rsidP="00224746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p w:rsidR="00224746" w:rsidRPr="003E4CEC" w:rsidRDefault="00224746" w:rsidP="00224746">
      <w:pPr>
        <w:suppressAutoHyphens/>
        <w:spacing w:line="240" w:lineRule="auto"/>
        <w:jc w:val="both"/>
        <w:textAlignment w:val="baseline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 celu oceny spełnienia kryterium „Warunek ekologiczny”, </w:t>
      </w:r>
      <w:r w:rsidRPr="00945571">
        <w:rPr>
          <w:rFonts w:ascii="Garamond" w:hAnsi="Garamond"/>
          <w:b/>
          <w:bCs/>
        </w:rPr>
        <w:t>Wykonawca na potwierdzenie przynależności pojazdu do danej n</w:t>
      </w:r>
      <w:r>
        <w:rPr>
          <w:rFonts w:ascii="Garamond" w:hAnsi="Garamond"/>
          <w:b/>
          <w:bCs/>
        </w:rPr>
        <w:t>ormy emisji spalin złoży wraz z </w:t>
      </w:r>
      <w:r w:rsidRPr="00945571">
        <w:rPr>
          <w:rFonts w:ascii="Garamond" w:hAnsi="Garamond"/>
          <w:b/>
          <w:bCs/>
        </w:rPr>
        <w:t>ofertą certyfikat zgodności regulujący normy zawartości szkodliwych substancji w emisji pojazdów  lub inne dokumenty potwierdzające przynależność pojazdów do danej Normy EURO.</w:t>
      </w:r>
    </w:p>
    <w:p w:rsidR="00224746" w:rsidRPr="005A17E9" w:rsidRDefault="00224746" w:rsidP="00224746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224746" w:rsidRPr="005A17E9" w:rsidRDefault="00224746" w:rsidP="00224746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224746" w:rsidRPr="005A17E9" w:rsidRDefault="00224746" w:rsidP="00224746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224746" w:rsidRPr="005A17E9" w:rsidRDefault="00224746" w:rsidP="00224746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224746" w:rsidRPr="005A17E9" w:rsidRDefault="00224746" w:rsidP="00224746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224746" w:rsidRPr="00423AA5" w:rsidRDefault="00224746" w:rsidP="00224746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E37E68" w:rsidRDefault="00E37E68"/>
    <w:sectPr w:rsidR="00E37E68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4746"/>
    <w:rsid w:val="00224746"/>
    <w:rsid w:val="006B2C6C"/>
    <w:rsid w:val="00E37E68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24746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247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474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2017-05-23T19:18:00Z</dcterms:created>
  <dcterms:modified xsi:type="dcterms:W3CDTF">2017-05-23T19:18:00Z</dcterms:modified>
</cp:coreProperties>
</file>