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CC1290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862F44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862F44" w:rsidRPr="00862F44">
        <w:rPr>
          <w:rFonts w:ascii="Garamond" w:hAnsi="Garamond"/>
          <w:b/>
          <w:bCs/>
          <w:sz w:val="22"/>
        </w:rPr>
        <w:t>„Przebudowa drogi gminnej w miejscowości Rokity dz. nr 239, 342, 343, 529 – ETAP I”</w:t>
      </w:r>
      <w:r w:rsidRPr="00862F44">
        <w:rPr>
          <w:rFonts w:ascii="Garamond" w:hAnsi="Garamond"/>
          <w:b/>
          <w:bCs/>
          <w:color w:val="auto"/>
          <w:sz w:val="18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  <w:color w:val="auto"/>
          <w:sz w:val="22"/>
          <w:szCs w:val="22"/>
          <w:u w:val="single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E6" w:rsidRDefault="00E073E6" w:rsidP="00CC1290">
      <w:pPr>
        <w:spacing w:after="0" w:line="240" w:lineRule="auto"/>
      </w:pPr>
      <w:r>
        <w:separator/>
      </w:r>
    </w:p>
  </w:endnote>
  <w:endnote w:type="continuationSeparator" w:id="0">
    <w:p w:rsidR="00E073E6" w:rsidRDefault="00E073E6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E6" w:rsidRDefault="00E073E6" w:rsidP="00CC1290">
      <w:pPr>
        <w:spacing w:after="0" w:line="240" w:lineRule="auto"/>
      </w:pPr>
      <w:r>
        <w:separator/>
      </w:r>
    </w:p>
  </w:footnote>
  <w:footnote w:type="continuationSeparator" w:id="0">
    <w:p w:rsidR="00E073E6" w:rsidRDefault="00E073E6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90" w:rsidRDefault="00CC1290">
    <w:pPr>
      <w:pStyle w:val="Nagwek"/>
    </w:pP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7083A"/>
    <w:rsid w:val="00810E54"/>
    <w:rsid w:val="008471D3"/>
    <w:rsid w:val="00862F44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CC1290"/>
    <w:rsid w:val="00D058CD"/>
    <w:rsid w:val="00D54FFE"/>
    <w:rsid w:val="00DD2764"/>
    <w:rsid w:val="00DE3655"/>
    <w:rsid w:val="00DF5BCF"/>
    <w:rsid w:val="00E073E6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C4C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2017-03-07T11:18:00Z</dcterms:created>
  <dcterms:modified xsi:type="dcterms:W3CDTF">2017-10-27T10:57:00Z</dcterms:modified>
</cp:coreProperties>
</file>