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UCHWAŁA NR V/</w:t>
      </w:r>
      <w:r w:rsidR="00440186">
        <w:rPr>
          <w:rFonts w:ascii="Garamond" w:hAnsi="Garamond"/>
          <w:b/>
          <w:sz w:val="24"/>
          <w:szCs w:val="24"/>
        </w:rPr>
        <w:t>….</w:t>
      </w:r>
      <w:r w:rsidRPr="002B3697">
        <w:rPr>
          <w:rFonts w:ascii="Garamond" w:hAnsi="Garamond"/>
          <w:b/>
          <w:sz w:val="24"/>
          <w:szCs w:val="24"/>
        </w:rPr>
        <w:t>/2019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RADY GMINY CZARNA DĄBRÓWKA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 xml:space="preserve">z dnia </w:t>
      </w:r>
      <w:r w:rsidR="00440186">
        <w:rPr>
          <w:rFonts w:ascii="Garamond" w:hAnsi="Garamond"/>
          <w:b/>
          <w:sz w:val="24"/>
          <w:szCs w:val="24"/>
        </w:rPr>
        <w:t>28 lutego</w:t>
      </w:r>
      <w:r w:rsidRPr="002B3697">
        <w:rPr>
          <w:rFonts w:ascii="Garamond" w:hAnsi="Garamond"/>
          <w:b/>
          <w:sz w:val="24"/>
          <w:szCs w:val="24"/>
        </w:rPr>
        <w:t xml:space="preserve"> 2019 r.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w sprawie zasad i trybu przeprowadzania konsultacji z mieszkańcami</w:t>
      </w:r>
    </w:p>
    <w:p w:rsid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Na podstawie art. 5a ust.2 ustawy z dnia 8 marca 1990 roku o samorządzie gminnym/Dz.U. 201</w:t>
      </w:r>
      <w:r>
        <w:rPr>
          <w:rFonts w:ascii="Garamond" w:hAnsi="Garamond"/>
          <w:sz w:val="24"/>
          <w:szCs w:val="24"/>
        </w:rPr>
        <w:t>8</w:t>
      </w:r>
      <w:r w:rsidRPr="002B3697">
        <w:rPr>
          <w:rFonts w:ascii="Garamond" w:hAnsi="Garamond"/>
          <w:sz w:val="24"/>
          <w:szCs w:val="24"/>
        </w:rPr>
        <w:t xml:space="preserve"> r. poz. </w:t>
      </w:r>
      <w:r>
        <w:rPr>
          <w:rFonts w:ascii="Garamond" w:hAnsi="Garamond"/>
          <w:sz w:val="24"/>
          <w:szCs w:val="24"/>
        </w:rPr>
        <w:t>994</w:t>
      </w:r>
      <w:r w:rsidRPr="002B3697">
        <w:rPr>
          <w:rFonts w:ascii="Garamond" w:hAnsi="Garamond"/>
          <w:sz w:val="24"/>
          <w:szCs w:val="24"/>
        </w:rPr>
        <w:t xml:space="preserve"> – tekst jednolity z późniejszymi zmianami/ i art. 4 ust.1 , art. 13 pkt 2 ustawy z dnia 20 lipca 2000 roku o ogłaszaniu aktów normatywnych i niektórych innych aktów prawnych / Dz. U. 201</w:t>
      </w:r>
      <w:r w:rsidR="00922E38">
        <w:rPr>
          <w:rFonts w:ascii="Garamond" w:hAnsi="Garamond"/>
          <w:sz w:val="24"/>
          <w:szCs w:val="24"/>
        </w:rPr>
        <w:t>7</w:t>
      </w:r>
      <w:r w:rsidRPr="002B3697">
        <w:rPr>
          <w:rFonts w:ascii="Garamond" w:hAnsi="Garamond"/>
          <w:sz w:val="24"/>
          <w:szCs w:val="24"/>
        </w:rPr>
        <w:t xml:space="preserve">.poz. </w:t>
      </w:r>
      <w:r w:rsidR="00922E38">
        <w:rPr>
          <w:rFonts w:ascii="Garamond" w:hAnsi="Garamond"/>
          <w:sz w:val="24"/>
          <w:szCs w:val="24"/>
        </w:rPr>
        <w:t>1523</w:t>
      </w:r>
      <w:r w:rsidRPr="002B3697">
        <w:rPr>
          <w:rFonts w:ascii="Garamond" w:hAnsi="Garamond"/>
          <w:sz w:val="24"/>
          <w:szCs w:val="24"/>
        </w:rPr>
        <w:t xml:space="preserve"> – tekst jednolity z późniejszymi zmianami/ uchwala się co następuje; 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Przyjmuje się Zasady i tryb przeprowadzania konsultacji społecznych z mieszkańcami Gminy </w:t>
      </w:r>
      <w:r>
        <w:rPr>
          <w:rFonts w:ascii="Garamond" w:hAnsi="Garamond"/>
          <w:sz w:val="24"/>
          <w:szCs w:val="24"/>
        </w:rPr>
        <w:t>Czarna Dąbrówka</w:t>
      </w:r>
      <w:r w:rsidRPr="002B3697">
        <w:rPr>
          <w:rFonts w:ascii="Garamond" w:hAnsi="Garamond"/>
          <w:sz w:val="24"/>
          <w:szCs w:val="24"/>
        </w:rPr>
        <w:t xml:space="preserve"> w brzmieniu załącznika do niniejszej uchwały. 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2.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Wykonanie uchwały powierza się Wójtowi Gminy </w:t>
      </w:r>
      <w:r>
        <w:rPr>
          <w:rFonts w:ascii="Garamond" w:hAnsi="Garamond"/>
          <w:sz w:val="24"/>
          <w:szCs w:val="24"/>
        </w:rPr>
        <w:t>Czarna Dąbrówka.</w:t>
      </w:r>
      <w:r w:rsidRPr="002B3697">
        <w:rPr>
          <w:rFonts w:ascii="Garamond" w:hAnsi="Garamond"/>
          <w:sz w:val="24"/>
          <w:szCs w:val="24"/>
        </w:rPr>
        <w:t xml:space="preserve"> 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3.</w:t>
      </w:r>
    </w:p>
    <w:p w:rsid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Traci moc Uchwała Nr </w:t>
      </w:r>
      <w:r w:rsidR="009E481F">
        <w:rPr>
          <w:rFonts w:ascii="Garamond" w:hAnsi="Garamond"/>
          <w:sz w:val="24"/>
          <w:szCs w:val="24"/>
        </w:rPr>
        <w:t>XIX/177/2012</w:t>
      </w:r>
      <w:r w:rsidRPr="002B3697">
        <w:rPr>
          <w:rFonts w:ascii="Garamond" w:hAnsi="Garamond"/>
          <w:sz w:val="24"/>
          <w:szCs w:val="24"/>
        </w:rPr>
        <w:t xml:space="preserve"> Rady Gminy </w:t>
      </w:r>
      <w:r>
        <w:rPr>
          <w:rFonts w:ascii="Garamond" w:hAnsi="Garamond"/>
          <w:sz w:val="24"/>
          <w:szCs w:val="24"/>
        </w:rPr>
        <w:t>Czarna Dąbrówka</w:t>
      </w:r>
      <w:r w:rsidRPr="002B3697">
        <w:rPr>
          <w:rFonts w:ascii="Garamond" w:hAnsi="Garamond"/>
          <w:sz w:val="24"/>
          <w:szCs w:val="24"/>
        </w:rPr>
        <w:t xml:space="preserve"> z dnia </w:t>
      </w:r>
      <w:r w:rsidR="009E481F">
        <w:rPr>
          <w:rFonts w:ascii="Garamond" w:hAnsi="Garamond"/>
          <w:sz w:val="24"/>
          <w:szCs w:val="24"/>
        </w:rPr>
        <w:t>29 października 2012</w:t>
      </w:r>
      <w:r w:rsidRPr="002B3697">
        <w:rPr>
          <w:rFonts w:ascii="Garamond" w:hAnsi="Garamond"/>
          <w:sz w:val="24"/>
          <w:szCs w:val="24"/>
        </w:rPr>
        <w:t xml:space="preserve"> roku w sprawie uchwalenia zasad i trybu przeprowadzania konsultacji z mieszkańcami gminy </w:t>
      </w:r>
      <w:r w:rsidR="009E481F">
        <w:rPr>
          <w:rFonts w:ascii="Garamond" w:hAnsi="Garamond"/>
          <w:sz w:val="24"/>
          <w:szCs w:val="24"/>
        </w:rPr>
        <w:t>(</w:t>
      </w:r>
      <w:r w:rsidRPr="002B3697">
        <w:rPr>
          <w:rFonts w:ascii="Garamond" w:hAnsi="Garamond"/>
          <w:sz w:val="24"/>
          <w:szCs w:val="24"/>
        </w:rPr>
        <w:t>Dz.</w:t>
      </w:r>
      <w:r w:rsidR="009E481F"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 xml:space="preserve">Urz. Woj. </w:t>
      </w:r>
      <w:r w:rsidR="009E481F">
        <w:rPr>
          <w:rFonts w:ascii="Garamond" w:hAnsi="Garamond"/>
          <w:sz w:val="24"/>
          <w:szCs w:val="24"/>
        </w:rPr>
        <w:t xml:space="preserve">Pomorskiego </w:t>
      </w:r>
      <w:r w:rsidRPr="002B3697">
        <w:rPr>
          <w:rFonts w:ascii="Garamond" w:hAnsi="Garamond"/>
          <w:sz w:val="24"/>
          <w:szCs w:val="24"/>
        </w:rPr>
        <w:t xml:space="preserve">z </w:t>
      </w:r>
      <w:r w:rsidR="009E481F">
        <w:rPr>
          <w:rFonts w:ascii="Garamond" w:hAnsi="Garamond"/>
          <w:sz w:val="24"/>
          <w:szCs w:val="24"/>
        </w:rPr>
        <w:t>2012</w:t>
      </w:r>
      <w:r w:rsidRPr="002B3697">
        <w:rPr>
          <w:rFonts w:ascii="Garamond" w:hAnsi="Garamond"/>
          <w:sz w:val="24"/>
          <w:szCs w:val="24"/>
        </w:rPr>
        <w:t xml:space="preserve"> r. poz.</w:t>
      </w:r>
      <w:r w:rsidR="009E481F">
        <w:rPr>
          <w:rFonts w:ascii="Garamond" w:hAnsi="Garamond"/>
          <w:sz w:val="24"/>
          <w:szCs w:val="24"/>
        </w:rPr>
        <w:t xml:space="preserve"> </w:t>
      </w:r>
      <w:r w:rsidR="009E481F" w:rsidRPr="009E481F">
        <w:rPr>
          <w:rFonts w:ascii="Garamond" w:hAnsi="Garamond"/>
          <w:sz w:val="24"/>
          <w:szCs w:val="24"/>
        </w:rPr>
        <w:t>3747</w:t>
      </w:r>
      <w:r w:rsidR="009E481F">
        <w:rPr>
          <w:rFonts w:ascii="Garamond" w:hAnsi="Garamond"/>
          <w:sz w:val="24"/>
          <w:szCs w:val="24"/>
        </w:rPr>
        <w:t>).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4.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Uchwała wchodzi w życie w terminie 14 dni od dnia ogłoszenia w Dzienniku Urzędowym Województwa </w:t>
      </w:r>
      <w:r>
        <w:rPr>
          <w:rFonts w:ascii="Garamond" w:hAnsi="Garamond"/>
          <w:sz w:val="24"/>
          <w:szCs w:val="24"/>
        </w:rPr>
        <w:t>Pomorskiego.</w:t>
      </w:r>
    </w:p>
    <w:p w:rsidR="002B3697" w:rsidRPr="002B3697" w:rsidRDefault="00B11D0A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UZASADNIENIE:</w:t>
      </w:r>
    </w:p>
    <w:p w:rsidR="00B11D0A" w:rsidRPr="00B11D0A" w:rsidRDefault="00B11D0A" w:rsidP="00B11D0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11D0A">
        <w:rPr>
          <w:rFonts w:ascii="Garamond" w:hAnsi="Garamond"/>
          <w:sz w:val="24"/>
          <w:szCs w:val="24"/>
        </w:rPr>
        <w:t>Podjęcie przedmiotowej uchwały Rady Gminy Czarna Dąbrówka wynika z potrzeby dostosowania zapisów do wymogów obowiązującego prawa.</w:t>
      </w:r>
    </w:p>
    <w:p w:rsidR="00B11D0A" w:rsidRPr="00B11D0A" w:rsidRDefault="00B11D0A" w:rsidP="00B11D0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11D0A">
        <w:rPr>
          <w:rFonts w:ascii="Garamond" w:hAnsi="Garamond"/>
          <w:sz w:val="24"/>
          <w:szCs w:val="24"/>
        </w:rPr>
        <w:t xml:space="preserve">Uchwała w niniejszym przedmiocie została podjęta przez Radę Gminy Czarna Dąbrówka w dniu </w:t>
      </w:r>
      <w:r>
        <w:rPr>
          <w:rFonts w:ascii="Garamond" w:hAnsi="Garamond"/>
          <w:sz w:val="24"/>
          <w:szCs w:val="24"/>
        </w:rPr>
        <w:t>21 stycznia</w:t>
      </w:r>
      <w:r w:rsidRPr="00B11D0A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Pr="00B11D0A">
        <w:rPr>
          <w:rFonts w:ascii="Garamond" w:hAnsi="Garamond"/>
          <w:sz w:val="24"/>
          <w:szCs w:val="24"/>
        </w:rPr>
        <w:t>r. (Uchwała Nr III/4</w:t>
      </w:r>
      <w:r>
        <w:rPr>
          <w:rFonts w:ascii="Garamond" w:hAnsi="Garamond"/>
          <w:sz w:val="24"/>
          <w:szCs w:val="24"/>
        </w:rPr>
        <w:t>6</w:t>
      </w:r>
      <w:r w:rsidRPr="00B11D0A">
        <w:rPr>
          <w:rFonts w:ascii="Garamond" w:hAnsi="Garamond"/>
          <w:sz w:val="24"/>
          <w:szCs w:val="24"/>
        </w:rPr>
        <w:t xml:space="preserve">/2018  ). W wyniku postępowania nadzorczego uchwała ta zostanie unieważniona z uwagi zawarte w niej zapisy wykraczające poza zapis delegacji ustawowej. </w:t>
      </w:r>
    </w:p>
    <w:p w:rsidR="007B3DB8" w:rsidRDefault="00B11D0A" w:rsidP="00B11D0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11D0A">
        <w:rPr>
          <w:rFonts w:ascii="Garamond" w:hAnsi="Garamond"/>
          <w:sz w:val="24"/>
          <w:szCs w:val="24"/>
        </w:rPr>
        <w:t>Uwzględniając postanowienia organu nadzorczego oraz obowiązujące przepisy prawa podjęcie uchwały jest zasadne.</w:t>
      </w:r>
    </w:p>
    <w:p w:rsidR="007B3DB8" w:rsidRDefault="007B3DB8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7B3DB8" w:rsidRDefault="007B3DB8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7B3DB8" w:rsidRDefault="007B3DB8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7B3DB8" w:rsidRDefault="007B3DB8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7B3DB8" w:rsidRDefault="007B3DB8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2B3697" w:rsidRPr="002B3697" w:rsidRDefault="002B3697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lastRenderedPageBreak/>
        <w:t>Załącznik do uchwały Nr V/</w:t>
      </w:r>
      <w:r w:rsidR="007165B5">
        <w:rPr>
          <w:rFonts w:ascii="Garamond" w:hAnsi="Garamond"/>
          <w:sz w:val="24"/>
          <w:szCs w:val="24"/>
        </w:rPr>
        <w:t>….</w:t>
      </w:r>
      <w:r w:rsidRPr="002B3697">
        <w:rPr>
          <w:rFonts w:ascii="Garamond" w:hAnsi="Garamond"/>
          <w:sz w:val="24"/>
          <w:szCs w:val="24"/>
        </w:rPr>
        <w:t>/2019</w:t>
      </w:r>
    </w:p>
    <w:p w:rsidR="002B3697" w:rsidRPr="002B3697" w:rsidRDefault="002B3697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Rady Gminy Czarna Dąbrówka</w:t>
      </w:r>
    </w:p>
    <w:p w:rsidR="002B3697" w:rsidRPr="002B3697" w:rsidRDefault="002B3697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z dnia </w:t>
      </w:r>
      <w:r w:rsidR="007B3DB8">
        <w:rPr>
          <w:rFonts w:ascii="Garamond" w:hAnsi="Garamond"/>
          <w:sz w:val="24"/>
          <w:szCs w:val="24"/>
        </w:rPr>
        <w:t>2</w:t>
      </w:r>
      <w:r w:rsidR="007165B5">
        <w:rPr>
          <w:rFonts w:ascii="Garamond" w:hAnsi="Garamond"/>
          <w:sz w:val="24"/>
          <w:szCs w:val="24"/>
        </w:rPr>
        <w:t>8</w:t>
      </w:r>
      <w:r w:rsidR="007B3DB8">
        <w:rPr>
          <w:rFonts w:ascii="Garamond" w:hAnsi="Garamond"/>
          <w:sz w:val="24"/>
          <w:szCs w:val="24"/>
        </w:rPr>
        <w:t>.0</w:t>
      </w:r>
      <w:r w:rsidR="007165B5">
        <w:rPr>
          <w:rFonts w:ascii="Garamond" w:hAnsi="Garamond"/>
          <w:sz w:val="24"/>
          <w:szCs w:val="24"/>
        </w:rPr>
        <w:t>2</w:t>
      </w:r>
      <w:r w:rsidR="007B3DB8">
        <w:rPr>
          <w:rFonts w:ascii="Garamond" w:hAnsi="Garamond"/>
          <w:sz w:val="24"/>
          <w:szCs w:val="24"/>
        </w:rPr>
        <w:t>.</w:t>
      </w:r>
      <w:r w:rsidRPr="002B3697">
        <w:rPr>
          <w:rFonts w:ascii="Garamond" w:hAnsi="Garamond"/>
          <w:sz w:val="24"/>
          <w:szCs w:val="24"/>
        </w:rPr>
        <w:t xml:space="preserve"> 2019 r.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Zasady i tryb przeprowadzania konsultacji społecznych z mieszkańcami gminy Czarna Dąbrówka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1.</w:t>
      </w:r>
    </w:p>
    <w:p w:rsidR="007B3DB8" w:rsidRDefault="002B3697" w:rsidP="002B3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Celem konsultacji jest umożliwienie mieszkańcom Gminy Czarna Dąbrówka uczestniczenie w ważnych dla gminy sprawach.</w:t>
      </w:r>
    </w:p>
    <w:p w:rsidR="002B3697" w:rsidRPr="007B3DB8" w:rsidRDefault="002B3697" w:rsidP="002B3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Konsultacje mają charakter opiniodawczy a ich wyniki nie wiążą organów gminy , chyba że ustawa stanowi inaczej.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2.</w:t>
      </w:r>
    </w:p>
    <w:p w:rsidR="007B3DB8" w:rsidRDefault="002B3697" w:rsidP="002B36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Konsultacje z mieszkańcami Gminy Czarna Dąbrówka, zwane dalej konsultacjami przeprowadza się na terenie Gminy Czarna Dąbrówka w przypadkach przewidzianych ustawą.</w:t>
      </w:r>
    </w:p>
    <w:p w:rsidR="002B3697" w:rsidRPr="007B3DB8" w:rsidRDefault="002B3697" w:rsidP="002B36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Konsultacje mogą być przeprowadzane w sprawach szczególnie ważnych dla Gminy Czarna Dąbrówka, w tym założenia do projektów uchwał lub projekty uchwał w takich sprawach.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3.</w:t>
      </w:r>
    </w:p>
    <w:p w:rsidR="002B3697" w:rsidRPr="002B3697" w:rsidRDefault="002B3697" w:rsidP="00716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W konsultacjach mają prawo uczestniczyć mieszkańcy Gminy</w:t>
      </w:r>
      <w:r w:rsidR="007165B5">
        <w:rPr>
          <w:rFonts w:ascii="Garamond" w:hAnsi="Garamond"/>
          <w:sz w:val="24"/>
          <w:szCs w:val="24"/>
        </w:rPr>
        <w:t>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4.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Konsultacje w zależności od przedmiotu mogą mieć zasięg:</w:t>
      </w:r>
    </w:p>
    <w:p w:rsidR="007B3DB8" w:rsidRDefault="002B3697" w:rsidP="002B36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B3DB8">
        <w:rPr>
          <w:rFonts w:ascii="Garamond" w:hAnsi="Garamond"/>
          <w:sz w:val="24"/>
          <w:szCs w:val="24"/>
        </w:rPr>
        <w:t>ogólnogminny</w:t>
      </w:r>
      <w:proofErr w:type="spellEnd"/>
      <w:r w:rsidRPr="007B3DB8">
        <w:rPr>
          <w:rFonts w:ascii="Garamond" w:hAnsi="Garamond"/>
          <w:sz w:val="24"/>
          <w:szCs w:val="24"/>
        </w:rPr>
        <w:t>,</w:t>
      </w:r>
    </w:p>
    <w:p w:rsidR="007B3DB8" w:rsidRDefault="002B3697" w:rsidP="002B36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lokalny dotyczący sołectwa lub kilku sołectw,</w:t>
      </w:r>
    </w:p>
    <w:p w:rsidR="002B3697" w:rsidRPr="007B3DB8" w:rsidRDefault="002B3697" w:rsidP="002B36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środowiskowy - dotyczący określonych grup społeczno -zawodowych , organizacji pozarządowych lub innych podmiotów.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5.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 Procedurę konsultacji wszczyna Wójt Gminy wydając Zarządzenie o ich przeprowadzeniu określając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w nim oraz podając do publicznej wiadomości;</w:t>
      </w:r>
    </w:p>
    <w:p w:rsidR="007B3DB8" w:rsidRDefault="002B3697" w:rsidP="002B3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przedmiot i cel konsultacji,</w:t>
      </w:r>
    </w:p>
    <w:p w:rsidR="007B3DB8" w:rsidRDefault="002B3697" w:rsidP="002B3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zasięg konsultacji,</w:t>
      </w:r>
    </w:p>
    <w:p w:rsidR="007B3DB8" w:rsidRDefault="002B3697" w:rsidP="002B3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formę i termin przeprowadzenia konsultacji,</w:t>
      </w:r>
    </w:p>
    <w:p w:rsidR="002B3697" w:rsidRPr="007B3DB8" w:rsidRDefault="002B3697" w:rsidP="002B3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 xml:space="preserve"> referat lub pracownika urzędu gminy odpowiedzialnych za przeprowadzenie konsultacji społecznych,</w:t>
      </w:r>
    </w:p>
    <w:p w:rsidR="007B3DB8" w:rsidRP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lastRenderedPageBreak/>
        <w:t>§ 6.</w:t>
      </w:r>
    </w:p>
    <w:p w:rsidR="007B3DB8" w:rsidRDefault="002B3697" w:rsidP="002B36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 xml:space="preserve">Konsultacje wynikające z ustaw inicjuje Wójt Gminy wydaniem Zarządzenia określonego </w:t>
      </w:r>
      <w:r w:rsidR="009E481F" w:rsidRPr="007B3DB8">
        <w:rPr>
          <w:rFonts w:ascii="Garamond" w:hAnsi="Garamond"/>
          <w:sz w:val="24"/>
          <w:szCs w:val="24"/>
        </w:rPr>
        <w:t xml:space="preserve">                 </w:t>
      </w:r>
      <w:r w:rsidRPr="007B3DB8">
        <w:rPr>
          <w:rFonts w:ascii="Garamond" w:hAnsi="Garamond"/>
          <w:sz w:val="24"/>
          <w:szCs w:val="24"/>
        </w:rPr>
        <w:t>w § 5 Zasad.</w:t>
      </w:r>
    </w:p>
    <w:p w:rsidR="002B3697" w:rsidRPr="007B3DB8" w:rsidRDefault="002B3697" w:rsidP="002B36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 xml:space="preserve">Procedurę konsultacji w sprawach szczególnie ważnych dla Gminy wszczyna Wójt Gminy </w:t>
      </w:r>
      <w:r w:rsidR="009E481F" w:rsidRPr="007B3DB8">
        <w:rPr>
          <w:rFonts w:ascii="Garamond" w:hAnsi="Garamond"/>
          <w:sz w:val="24"/>
          <w:szCs w:val="24"/>
        </w:rPr>
        <w:t xml:space="preserve">                     </w:t>
      </w:r>
      <w:r w:rsidRPr="007B3DB8">
        <w:rPr>
          <w:rFonts w:ascii="Garamond" w:hAnsi="Garamond"/>
          <w:sz w:val="24"/>
          <w:szCs w:val="24"/>
        </w:rPr>
        <w:t>z inicjatywy</w:t>
      </w:r>
      <w:r w:rsidR="009E481F" w:rsidRPr="007B3DB8">
        <w:rPr>
          <w:rFonts w:ascii="Garamond" w:hAnsi="Garamond"/>
          <w:sz w:val="24"/>
          <w:szCs w:val="24"/>
        </w:rPr>
        <w:t>:</w:t>
      </w:r>
    </w:p>
    <w:p w:rsidR="007B3DB8" w:rsidRDefault="002B3697" w:rsidP="002B3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Rady Gminy,</w:t>
      </w:r>
    </w:p>
    <w:p w:rsidR="007B3DB8" w:rsidRDefault="002B3697" w:rsidP="002B3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mieszkańców gminy w liczbie co najmniej pięćdziesięciu mieszkańców,</w:t>
      </w:r>
    </w:p>
    <w:p w:rsidR="002B3697" w:rsidRPr="007B3DB8" w:rsidRDefault="002B3697" w:rsidP="002B36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własnej.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7.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 Rada Gminy występuje z inicjatywą przeprowadzenia konsultacji w formie uchwały, określając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>w niej wszystkie zagadnienia opisane w § 8 pkt. 1-6 Zasad.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8.</w:t>
      </w:r>
    </w:p>
    <w:p w:rsidR="002B3697" w:rsidRPr="007B3DB8" w:rsidRDefault="002B3697" w:rsidP="007B3DB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Wniosek mieszkańców o przeprowadzenie konsultacji powinien zawierać;</w:t>
      </w:r>
    </w:p>
    <w:p w:rsid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przedmiot konsultacji,</w:t>
      </w:r>
    </w:p>
    <w:p w:rsid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uzasadnienie celowości i przeprowadzenia konsultacji,</w:t>
      </w:r>
    </w:p>
    <w:p w:rsid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proponowany termin i zasięg terytorialny konsultacji,</w:t>
      </w:r>
    </w:p>
    <w:p w:rsid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proponowaną formę przeprowadzenia konsultacji,</w:t>
      </w:r>
    </w:p>
    <w:p w:rsid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udział wnioskodawcy w organizacji i przeprowadzeniu konsultacji,</w:t>
      </w:r>
    </w:p>
    <w:p w:rsid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zestawienie kosztów proponowanej konsultacji ,</w:t>
      </w:r>
    </w:p>
    <w:p w:rsidR="002B3697" w:rsidRPr="007B3DB8" w:rsidRDefault="002B3697" w:rsidP="002B36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listę osób popierających wniosek wraz ze wskazaniem osoby upoważnionej do reprezentowania</w:t>
      </w:r>
      <w:r w:rsidR="007B3DB8">
        <w:rPr>
          <w:rFonts w:ascii="Garamond" w:hAnsi="Garamond"/>
          <w:sz w:val="24"/>
          <w:szCs w:val="24"/>
        </w:rPr>
        <w:t xml:space="preserve"> </w:t>
      </w:r>
      <w:r w:rsidRPr="007B3DB8">
        <w:rPr>
          <w:rFonts w:ascii="Garamond" w:hAnsi="Garamond"/>
          <w:sz w:val="24"/>
          <w:szCs w:val="24"/>
        </w:rPr>
        <w:t>mieszkańców, z podaniem niezbędnych danych teleadresowych.</w:t>
      </w:r>
    </w:p>
    <w:p w:rsidR="002B3697" w:rsidRPr="007B3DB8" w:rsidRDefault="002B3697" w:rsidP="007B3DB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Lista poparcia powinna zawierać imię i nazwisko, adres zamieszkania, oraz własnoręczny podpis osoby udzielającej poparcia.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9.</w:t>
      </w:r>
    </w:p>
    <w:p w:rsidR="007B3DB8" w:rsidRPr="007B3DB8" w:rsidRDefault="002B3697" w:rsidP="007B3DB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Wniosek mieszkańców o przeprowadzenie konsultacji rozpatruje Wójt Gminy w terminie 30 dni od dnia jego wpływu.</w:t>
      </w:r>
    </w:p>
    <w:p w:rsidR="007B3DB8" w:rsidRDefault="002B3697" w:rsidP="007B3DB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Akceptacja lub odrzucenie wniosku następuje w drodze Zarządzenia Wójta Gminy.</w:t>
      </w:r>
    </w:p>
    <w:p w:rsidR="007B3DB8" w:rsidRDefault="002B3697" w:rsidP="002B36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Nieprzyjęty przez Wójta Gminy wniosek o przeprowadzenie konsultacji może być ponowiony po 6 miesiącach od podjęcia Zarządzenia w tej sprawie.</w:t>
      </w:r>
    </w:p>
    <w:p w:rsidR="002B3697" w:rsidRPr="007B3DB8" w:rsidRDefault="002B3697" w:rsidP="002B36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O sposobie załatwienia złożonego wniosku Przewodniczący Rady Gminy informuje osobę upoważnioną do reprezentowania mieszkańców.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10.</w:t>
      </w:r>
    </w:p>
    <w:p w:rsidR="007B3DB8" w:rsidRDefault="002B3697" w:rsidP="002B36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 xml:space="preserve">Zawiadomienie o rozpoczęciu konsultacji publikowane jest w Biuletynie Informacji Publicznej Gminy Czarna Dąbrówka oraz na stronie internetowej gminy Czarna Dąbrówka </w:t>
      </w:r>
    </w:p>
    <w:p w:rsidR="002B3697" w:rsidRPr="007B3DB8" w:rsidRDefault="002B3697" w:rsidP="002B36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lastRenderedPageBreak/>
        <w:t>Konsultacje przeprowadza się w szczególności w następujących formach;</w:t>
      </w:r>
    </w:p>
    <w:p w:rsidR="007B3DB8" w:rsidRDefault="002B3697" w:rsidP="002B36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zapytania ankietowego,</w:t>
      </w:r>
    </w:p>
    <w:p w:rsidR="007B3DB8" w:rsidRDefault="002B3697" w:rsidP="002B36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otwartych spotkań konsultacyjnych z udziałem zainteresowanych mieszkańców gminy,</w:t>
      </w:r>
    </w:p>
    <w:p w:rsidR="007B3DB8" w:rsidRDefault="002B3697" w:rsidP="002B36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konsultacji na forum internetowym, za pośrednictwem poczty elektronicznej,</w:t>
      </w:r>
    </w:p>
    <w:p w:rsidR="002B3697" w:rsidRPr="007B3DB8" w:rsidRDefault="002B3697" w:rsidP="002B36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w innych formach wynikających ze specyfiki przedmiotu poddanego konsultacji ,</w:t>
      </w:r>
    </w:p>
    <w:p w:rsidR="002B3697" w:rsidRPr="007B3DB8" w:rsidRDefault="002B3697" w:rsidP="002B36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wyborze formy decyduje Wójt Gminy w Zarządzeniu wydanym na podstawie § 5 niniejszego</w:t>
      </w:r>
      <w:r w:rsidR="007B3DB8">
        <w:rPr>
          <w:rFonts w:ascii="Garamond" w:hAnsi="Garamond"/>
          <w:sz w:val="24"/>
          <w:szCs w:val="24"/>
        </w:rPr>
        <w:t xml:space="preserve"> </w:t>
      </w:r>
      <w:r w:rsidRPr="007B3DB8">
        <w:rPr>
          <w:rFonts w:ascii="Garamond" w:hAnsi="Garamond"/>
          <w:sz w:val="24"/>
          <w:szCs w:val="24"/>
        </w:rPr>
        <w:t>Regulaminu. Dopuszcza się łączenie form konsultacji o których mowa w ust.2.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11.</w:t>
      </w:r>
    </w:p>
    <w:p w:rsidR="002B3697" w:rsidRPr="007B3DB8" w:rsidRDefault="002B3697" w:rsidP="007B3DB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Po zakończeniu konsultacji właściwa komórka organizacyjna lub osoba odpowiedzialna za</w:t>
      </w:r>
    </w:p>
    <w:p w:rsidR="007B3DB8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przeprowadzenie konsultacji sporządza projekt sprawozdania z konsultacji, zawierającego zestawienie zgłoszonych uwag i opinii, które przedkłada Wójtowi Gminy.</w:t>
      </w:r>
    </w:p>
    <w:p w:rsidR="002B3697" w:rsidRPr="007B3DB8" w:rsidRDefault="002B3697" w:rsidP="007B3DB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B3DB8">
        <w:rPr>
          <w:rFonts w:ascii="Garamond" w:hAnsi="Garamond"/>
          <w:sz w:val="24"/>
          <w:szCs w:val="24"/>
        </w:rPr>
        <w:t>Sprawozdanie o którym mowa w ust.1 po przyjęciu przez Wójta Gminy publikowane jest w Biuletynie Informacji Publicznej Urzędu Gminy oraz na stronie internetowej Gminy Czarna Dąbrówka.</w:t>
      </w:r>
    </w:p>
    <w:p w:rsidR="007B3DB8" w:rsidRDefault="002B3697" w:rsidP="007B3DB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12.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Konsultacje uznaje się za ważne bez względu na liczbę osób biorących udział w konsultacjach pod warunkiem, że zostały one przeprowadzone w sposób określony zgodnie z zasadami i trybem przeprowadzania konsultacji społecznych z mieszkańcami Gminy Czarna Dąbrówka.</w:t>
      </w:r>
    </w:p>
    <w:sectPr w:rsidR="002B3697" w:rsidRPr="002B3697" w:rsidSect="007B3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38" w:rsidRDefault="00A24438" w:rsidP="002B3697">
      <w:pPr>
        <w:spacing w:after="0" w:line="240" w:lineRule="auto"/>
      </w:pPr>
      <w:r>
        <w:separator/>
      </w:r>
    </w:p>
  </w:endnote>
  <w:endnote w:type="continuationSeparator" w:id="0">
    <w:p w:rsidR="00A24438" w:rsidRDefault="00A24438" w:rsidP="002B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66" w:rsidRDefault="00881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66" w:rsidRDefault="008813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66" w:rsidRDefault="00881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38" w:rsidRDefault="00A24438" w:rsidP="002B3697">
      <w:pPr>
        <w:spacing w:after="0" w:line="240" w:lineRule="auto"/>
      </w:pPr>
      <w:r>
        <w:separator/>
      </w:r>
    </w:p>
  </w:footnote>
  <w:footnote w:type="continuationSeparator" w:id="0">
    <w:p w:rsidR="00A24438" w:rsidRDefault="00A24438" w:rsidP="002B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66" w:rsidRDefault="00881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B5" w:rsidRPr="007165B5" w:rsidRDefault="007165B5">
    <w:pPr>
      <w:pStyle w:val="Nagwek"/>
      <w:rPr>
        <w:b/>
        <w:sz w:val="28"/>
        <w:u w:val="single"/>
      </w:rPr>
    </w:pPr>
    <w:r w:rsidRPr="007165B5">
      <w:rPr>
        <w:b/>
        <w:sz w:val="28"/>
        <w:u w:val="single"/>
      </w:rPr>
      <w:t>DRUK NR</w:t>
    </w:r>
    <w:r w:rsidR="00881366">
      <w:rPr>
        <w:b/>
        <w:sz w:val="28"/>
        <w:u w:val="single"/>
      </w:rPr>
      <w:t xml:space="preserve"> </w:t>
    </w:r>
    <w:r w:rsidR="00881366">
      <w:rPr>
        <w:b/>
        <w:sz w:val="28"/>
        <w:u w:val="single"/>
      </w:rPr>
      <w:t>60</w:t>
    </w:r>
    <w:bookmarkStart w:id="0" w:name="_GoBack"/>
    <w:bookmarkEnd w:id="0"/>
    <w:r w:rsidRPr="007165B5">
      <w:rPr>
        <w:b/>
        <w:sz w:val="28"/>
        <w:u w:val="single"/>
      </w:rPr>
      <w:tab/>
    </w:r>
    <w:r w:rsidRPr="007165B5">
      <w:rPr>
        <w:b/>
        <w:sz w:val="28"/>
        <w:u w:val="single"/>
      </w:rPr>
      <w:tab/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66" w:rsidRDefault="00881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E04"/>
    <w:multiLevelType w:val="hybridMultilevel"/>
    <w:tmpl w:val="E7B6EC1A"/>
    <w:lvl w:ilvl="0" w:tplc="B880A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01DC"/>
    <w:multiLevelType w:val="hybridMultilevel"/>
    <w:tmpl w:val="13006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3E06"/>
    <w:multiLevelType w:val="hybridMultilevel"/>
    <w:tmpl w:val="8084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92C"/>
    <w:multiLevelType w:val="hybridMultilevel"/>
    <w:tmpl w:val="B73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1D35"/>
    <w:multiLevelType w:val="hybridMultilevel"/>
    <w:tmpl w:val="5B6E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29B8"/>
    <w:multiLevelType w:val="hybridMultilevel"/>
    <w:tmpl w:val="52C48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580F"/>
    <w:multiLevelType w:val="hybridMultilevel"/>
    <w:tmpl w:val="E98C4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953"/>
    <w:multiLevelType w:val="hybridMultilevel"/>
    <w:tmpl w:val="30B8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86206"/>
    <w:multiLevelType w:val="hybridMultilevel"/>
    <w:tmpl w:val="8034B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77017"/>
    <w:multiLevelType w:val="hybridMultilevel"/>
    <w:tmpl w:val="033C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6FA"/>
    <w:multiLevelType w:val="hybridMultilevel"/>
    <w:tmpl w:val="D412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1387"/>
    <w:multiLevelType w:val="hybridMultilevel"/>
    <w:tmpl w:val="A9B4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373E"/>
    <w:multiLevelType w:val="hybridMultilevel"/>
    <w:tmpl w:val="1836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E1032"/>
    <w:multiLevelType w:val="hybridMultilevel"/>
    <w:tmpl w:val="D412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5C1C"/>
    <w:multiLevelType w:val="hybridMultilevel"/>
    <w:tmpl w:val="37E2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97"/>
    <w:rsid w:val="000B01F1"/>
    <w:rsid w:val="001A5FC5"/>
    <w:rsid w:val="002B3697"/>
    <w:rsid w:val="00440186"/>
    <w:rsid w:val="007165B5"/>
    <w:rsid w:val="007808FC"/>
    <w:rsid w:val="007B3DB8"/>
    <w:rsid w:val="007E4E45"/>
    <w:rsid w:val="00881366"/>
    <w:rsid w:val="008D622A"/>
    <w:rsid w:val="00922E38"/>
    <w:rsid w:val="009E481F"/>
    <w:rsid w:val="00A24438"/>
    <w:rsid w:val="00A642AF"/>
    <w:rsid w:val="00B073B8"/>
    <w:rsid w:val="00B11D0A"/>
    <w:rsid w:val="00D032D2"/>
    <w:rsid w:val="00D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9B0"/>
  <w15:chartTrackingRefBased/>
  <w15:docId w15:val="{08789717-5978-411F-8C1D-24583225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697"/>
  </w:style>
  <w:style w:type="paragraph" w:styleId="Stopka">
    <w:name w:val="footer"/>
    <w:basedOn w:val="Normalny"/>
    <w:link w:val="StopkaZnak"/>
    <w:uiPriority w:val="99"/>
    <w:unhideWhenUsed/>
    <w:rsid w:val="002B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697"/>
  </w:style>
  <w:style w:type="paragraph" w:styleId="Akapitzlist">
    <w:name w:val="List Paragraph"/>
    <w:basedOn w:val="Normalny"/>
    <w:uiPriority w:val="34"/>
    <w:qFormat/>
    <w:rsid w:val="007B3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5</cp:revision>
  <cp:lastPrinted>2019-02-12T10:28:00Z</cp:lastPrinted>
  <dcterms:created xsi:type="dcterms:W3CDTF">2019-02-12T10:23:00Z</dcterms:created>
  <dcterms:modified xsi:type="dcterms:W3CDTF">2019-02-20T10:10:00Z</dcterms:modified>
</cp:coreProperties>
</file>