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84C5" w14:textId="77777777" w:rsidR="00E92362" w:rsidRDefault="00E92362">
      <w:pPr>
        <w:spacing w:line="360" w:lineRule="auto"/>
        <w:ind w:left="360"/>
        <w:jc w:val="center"/>
        <w:rPr>
          <w:rFonts w:ascii="Garamond" w:hAnsi="Garamond" w:cs="Garamond"/>
          <w:sz w:val="28"/>
          <w:szCs w:val="28"/>
          <w:u w:val="single"/>
        </w:rPr>
      </w:pPr>
    </w:p>
    <w:p w14:paraId="106AA628" w14:textId="33045F78" w:rsidR="00075171" w:rsidRDefault="00075171" w:rsidP="00075171">
      <w:pPr>
        <w:spacing w:line="360" w:lineRule="auto"/>
        <w:ind w:left="360"/>
        <w:rPr>
          <w:rFonts w:ascii="Garamond" w:hAnsi="Garamond" w:cs="Garamond"/>
          <w:sz w:val="28"/>
          <w:szCs w:val="28"/>
          <w:u w:val="single"/>
        </w:rPr>
      </w:pPr>
      <w:r>
        <w:rPr>
          <w:rFonts w:ascii="Garamond" w:hAnsi="Garamond" w:cs="Garamond"/>
          <w:sz w:val="28"/>
          <w:szCs w:val="28"/>
          <w:u w:val="single"/>
        </w:rPr>
        <w:t>DRUK NR</w:t>
      </w:r>
      <w:r w:rsidR="006857B6">
        <w:rPr>
          <w:rFonts w:ascii="Garamond" w:hAnsi="Garamond" w:cs="Garamond"/>
          <w:sz w:val="28"/>
          <w:szCs w:val="28"/>
          <w:u w:val="single"/>
        </w:rPr>
        <w:t xml:space="preserve"> 152</w:t>
      </w:r>
      <w:bookmarkStart w:id="0" w:name="_GoBack"/>
      <w:bookmarkEnd w:id="0"/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</w:r>
      <w:r>
        <w:rPr>
          <w:rFonts w:ascii="Garamond" w:hAnsi="Garamond" w:cs="Garamond"/>
          <w:sz w:val="28"/>
          <w:szCs w:val="28"/>
          <w:u w:val="single"/>
        </w:rPr>
        <w:tab/>
        <w:t>PROJEKT</w:t>
      </w:r>
    </w:p>
    <w:p w14:paraId="522C665D" w14:textId="2FAAF979" w:rsidR="00E92362" w:rsidRDefault="00075171">
      <w:pPr>
        <w:spacing w:line="360" w:lineRule="auto"/>
        <w:ind w:left="360"/>
        <w:jc w:val="center"/>
      </w:pPr>
      <w:r>
        <w:rPr>
          <w:rFonts w:ascii="Garamond" w:hAnsi="Garamond" w:cs="Garamond"/>
          <w:sz w:val="28"/>
          <w:szCs w:val="28"/>
          <w:u w:val="single"/>
        </w:rPr>
        <w:t>UCHWAŁA NR X/…./2019</w:t>
      </w:r>
    </w:p>
    <w:p w14:paraId="0C5FCDBD" w14:textId="77777777" w:rsidR="00E92362" w:rsidRDefault="00075171">
      <w:pPr>
        <w:spacing w:line="360" w:lineRule="auto"/>
        <w:ind w:left="360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RADY GMINY CZARNA DĄBRÓWKA</w:t>
      </w:r>
    </w:p>
    <w:p w14:paraId="526477DE" w14:textId="77777777" w:rsidR="00E92362" w:rsidRDefault="00075171">
      <w:pPr>
        <w:spacing w:line="360" w:lineRule="auto"/>
        <w:jc w:val="center"/>
      </w:pPr>
      <w:r>
        <w:rPr>
          <w:rFonts w:ascii="Garamond" w:hAnsi="Garamond" w:cs="Garamond"/>
          <w:szCs w:val="24"/>
        </w:rPr>
        <w:t>z dnia               2019 r.</w:t>
      </w:r>
    </w:p>
    <w:p w14:paraId="73575FEE" w14:textId="77777777" w:rsidR="00E92362" w:rsidRDefault="00E92362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</w:p>
    <w:p w14:paraId="7A0816F5" w14:textId="77777777" w:rsidR="00E92362" w:rsidRDefault="00075171">
      <w:pPr>
        <w:pStyle w:val="Tekstpodstawowywcity2"/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w sprawie opłaty targowej.</w:t>
      </w:r>
    </w:p>
    <w:p w14:paraId="2365AB9E" w14:textId="77777777" w:rsidR="00E92362" w:rsidRDefault="00E92362">
      <w:pPr>
        <w:pStyle w:val="Tekstpodstawowy"/>
        <w:spacing w:line="360" w:lineRule="auto"/>
        <w:ind w:firstLine="360"/>
        <w:jc w:val="both"/>
        <w:rPr>
          <w:rFonts w:ascii="Garamond" w:hAnsi="Garamond" w:cs="Garamond"/>
          <w:b w:val="0"/>
          <w:sz w:val="24"/>
          <w:szCs w:val="24"/>
        </w:rPr>
      </w:pPr>
    </w:p>
    <w:p w14:paraId="0E75948F" w14:textId="77777777" w:rsidR="00E92362" w:rsidRDefault="00075171">
      <w:pPr>
        <w:pStyle w:val="Tekstpodstawowy"/>
        <w:spacing w:line="360" w:lineRule="auto"/>
        <w:ind w:firstLine="360"/>
        <w:jc w:val="both"/>
      </w:pPr>
      <w:r>
        <w:rPr>
          <w:rFonts w:ascii="Garamond" w:hAnsi="Garamond" w:cs="Garamond"/>
          <w:b w:val="0"/>
          <w:sz w:val="24"/>
          <w:szCs w:val="24"/>
        </w:rPr>
        <w:t xml:space="preserve">Na podstawie art. 18 ust. 2 pkt. 8 ustawy z dnia 8 marca 1990 r. o samorządzie gminnym                 (tekst  jednolity Dz. U. z 2019 r. poz. 506 z późn. zm.), oraz art. 15 ust. 1 </w:t>
      </w:r>
      <w:r>
        <w:rPr>
          <w:rFonts w:ascii="Garamond" w:hAnsi="Garamond" w:cs="Garamond"/>
          <w:b w:val="0"/>
          <w:color w:val="000000"/>
          <w:sz w:val="24"/>
          <w:szCs w:val="24"/>
        </w:rPr>
        <w:t xml:space="preserve">oraz </w:t>
      </w:r>
      <w:r>
        <w:rPr>
          <w:rFonts w:ascii="Garamond" w:hAnsi="Garamond" w:cs="Garamond"/>
          <w:b w:val="0"/>
          <w:sz w:val="24"/>
          <w:szCs w:val="24"/>
        </w:rPr>
        <w:t xml:space="preserve">art. 19 pkt 1 lit. a </w:t>
      </w:r>
      <w:r>
        <w:rPr>
          <w:rFonts w:ascii="Garamond" w:hAnsi="Garamond" w:cs="Garamond"/>
          <w:b w:val="0"/>
          <w:color w:val="FF0000"/>
          <w:sz w:val="24"/>
          <w:szCs w:val="24"/>
        </w:rPr>
        <w:t xml:space="preserve">i </w:t>
      </w:r>
      <w:r>
        <w:rPr>
          <w:rFonts w:ascii="Garamond" w:hAnsi="Garamond" w:cs="Garamond"/>
          <w:b w:val="0"/>
          <w:sz w:val="24"/>
          <w:szCs w:val="24"/>
        </w:rPr>
        <w:t xml:space="preserve">pkt 2  ustawy z dnia 12 stycznia 1991 r. o podatkach i opłatach lokalnych ( tekst jednolity Dz. U. z 2019 r., poz. 1170 </w:t>
      </w:r>
      <w:r>
        <w:rPr>
          <w:rFonts w:ascii="Garamond" w:hAnsi="Garamond" w:cs="Garamond"/>
          <w:b w:val="0"/>
          <w:color w:val="000000"/>
          <w:sz w:val="24"/>
          <w:szCs w:val="24"/>
        </w:rPr>
        <w:t>z późn.zm.</w:t>
      </w:r>
      <w:r>
        <w:rPr>
          <w:rFonts w:ascii="Garamond" w:hAnsi="Garamond" w:cs="Garamond"/>
          <w:b w:val="0"/>
          <w:sz w:val="24"/>
          <w:szCs w:val="24"/>
        </w:rPr>
        <w:t>)  w związku z obwieszczeniem Ministra Finansów z dnia 24 lipca 2019r. w sprawie górnych granic stawek kwotowych podatków         i opłat lokalnych w 2020 .( M. P. 2019, poz. 738 ) uchwala się co następuje:</w:t>
      </w:r>
    </w:p>
    <w:p w14:paraId="4FD0E25A" w14:textId="77777777" w:rsidR="00E92362" w:rsidRDefault="00075171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1</w:t>
      </w:r>
    </w:p>
    <w:p w14:paraId="1B887D93" w14:textId="77777777" w:rsidR="00E92362" w:rsidRDefault="00075171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Uchwałą niniejszą Rada Gminy Czarna Dąbrówka:</w:t>
      </w:r>
    </w:p>
    <w:p w14:paraId="5E4632F0" w14:textId="77777777" w:rsidR="00E92362" w:rsidRDefault="0007517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Wprowadza opłatę targową;</w:t>
      </w:r>
    </w:p>
    <w:p w14:paraId="461D066A" w14:textId="77777777" w:rsidR="00E92362" w:rsidRDefault="0007517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Określa wysokość stawek opłaty targowej;</w:t>
      </w:r>
    </w:p>
    <w:p w14:paraId="628BF98E" w14:textId="77777777" w:rsidR="00E92362" w:rsidRDefault="0007517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Określa zasady ustalania i poboru oraz terminy płatności opłaty targowej;</w:t>
      </w:r>
    </w:p>
    <w:p w14:paraId="2EF1AFC1" w14:textId="77777777" w:rsidR="00E92362" w:rsidRDefault="00075171">
      <w:pPr>
        <w:numPr>
          <w:ilvl w:val="0"/>
          <w:numId w:val="2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Zarządza pobór opłaty targowej w drodze inkasa, określa inkasentów, termin płatności dla inkasentów oraz wynagrodzenie za inkaso.</w:t>
      </w:r>
    </w:p>
    <w:p w14:paraId="08F03990" w14:textId="77777777" w:rsidR="00E92362" w:rsidRDefault="00075171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§2</w:t>
      </w:r>
    </w:p>
    <w:p w14:paraId="02DCF081" w14:textId="77777777" w:rsidR="00E92362" w:rsidRDefault="00075171">
      <w:p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Na terenie Gminy Czarna Dąbrówka wprowadza się opłatę targową.</w:t>
      </w:r>
    </w:p>
    <w:p w14:paraId="71033843" w14:textId="77777777" w:rsidR="00E92362" w:rsidRDefault="00075171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szCs w:val="24"/>
        </w:rPr>
        <w:t>§ 3</w:t>
      </w:r>
    </w:p>
    <w:p w14:paraId="23925369" w14:textId="77777777" w:rsidR="00E92362" w:rsidRDefault="00075171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Określa się dzienną stawkę opłaty targowej obowiązującą na terenie Gminy Czarna Dąbrówka         w wysokości:   30</w:t>
      </w:r>
      <w:r>
        <w:rPr>
          <w:rFonts w:ascii="Garamond" w:hAnsi="Garamond" w:cs="Garamond"/>
          <w:szCs w:val="24"/>
        </w:rPr>
        <w:t>,00 zł</w:t>
      </w:r>
      <w:r>
        <w:rPr>
          <w:rFonts w:ascii="Garamond" w:hAnsi="Garamond" w:cs="Garamond"/>
          <w:b w:val="0"/>
          <w:szCs w:val="24"/>
        </w:rPr>
        <w:t xml:space="preserve">.        </w:t>
      </w:r>
    </w:p>
    <w:p w14:paraId="3F96B14C" w14:textId="77777777" w:rsidR="00E92362" w:rsidRDefault="00075171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szCs w:val="24"/>
        </w:rPr>
        <w:t>§ 4</w:t>
      </w:r>
    </w:p>
    <w:p w14:paraId="131C7566" w14:textId="77777777" w:rsidR="00E92362" w:rsidRDefault="00075171">
      <w:pPr>
        <w:spacing w:line="360" w:lineRule="auto"/>
        <w:jc w:val="both"/>
        <w:rPr>
          <w:rFonts w:ascii="Garamond" w:hAnsi="Garamond" w:cs="Garamond"/>
          <w:szCs w:val="24"/>
        </w:rPr>
      </w:pPr>
      <w:r>
        <w:rPr>
          <w:rFonts w:ascii="Garamond" w:hAnsi="Garamond" w:cs="Garamond"/>
          <w:b w:val="0"/>
          <w:szCs w:val="24"/>
        </w:rPr>
        <w:t>Opłatę targową należy wpłacić, bez wezwania, do kasy Urzędu Gminy w Czarnej Dąbrówce lub do inkasenta określonego w § 5 ust. 2 niniejszej uchwały, w dniu w którym dokonywana jest sprzedaż.</w:t>
      </w:r>
    </w:p>
    <w:p w14:paraId="45D073CA" w14:textId="77777777" w:rsidR="00E92362" w:rsidRDefault="00075171">
      <w:pPr>
        <w:spacing w:line="360" w:lineRule="auto"/>
        <w:jc w:val="center"/>
        <w:rPr>
          <w:rFonts w:ascii="Garamond" w:hAnsi="Garamond" w:cs="Garamond"/>
          <w:szCs w:val="24"/>
        </w:rPr>
      </w:pPr>
      <w:r>
        <w:rPr>
          <w:rFonts w:ascii="Garamond" w:hAnsi="Garamond" w:cs="Garamond"/>
          <w:szCs w:val="24"/>
        </w:rPr>
        <w:t>§ 5</w:t>
      </w:r>
    </w:p>
    <w:p w14:paraId="68F6ECE3" w14:textId="77777777" w:rsidR="00E92362" w:rsidRDefault="00075171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Zarządza się pobór opłaty targowej w drodze inkasa.</w:t>
      </w:r>
    </w:p>
    <w:p w14:paraId="63EABEDE" w14:textId="77777777" w:rsidR="00E92362" w:rsidRDefault="00075171">
      <w:pPr>
        <w:numPr>
          <w:ilvl w:val="0"/>
          <w:numId w:val="3"/>
        </w:numPr>
        <w:spacing w:line="360" w:lineRule="auto"/>
        <w:jc w:val="both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Pobór opłaty targowej powierza się sołtysom poszczególnych sołectw</w:t>
      </w:r>
      <w:r>
        <w:rPr>
          <w:rFonts w:ascii="Garamond" w:hAnsi="Garamond" w:cs="Garamond"/>
          <w:b w:val="0"/>
          <w:color w:val="FF0000"/>
          <w:szCs w:val="24"/>
        </w:rPr>
        <w:t xml:space="preserve">. </w:t>
      </w:r>
    </w:p>
    <w:p w14:paraId="3FA934E6" w14:textId="77777777" w:rsidR="00E92362" w:rsidRDefault="00075171">
      <w:pPr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Ustala się wynagrodzenie inkasenta, o którym mowa w ust. 2, za pobór opłaty targowej        w wysokości 10% pobranych i terminowo odprowadzanych kwot.</w:t>
      </w:r>
    </w:p>
    <w:p w14:paraId="595F24C2" w14:textId="77777777" w:rsidR="00E92362" w:rsidRDefault="00075171">
      <w:pPr>
        <w:numPr>
          <w:ilvl w:val="0"/>
          <w:numId w:val="3"/>
        </w:num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Inkasent pobierający opłatę targową odprowadza ją, za okresy miesięczne, w terminie do 10 dnia każdego miesiąca za miesiąc poprzedni na rachunek Gminy Czarna Dąbrówka.</w:t>
      </w:r>
    </w:p>
    <w:p w14:paraId="32121213" w14:textId="77777777" w:rsidR="00E92362" w:rsidRDefault="00E92362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</w:p>
    <w:p w14:paraId="14C2400F" w14:textId="77777777" w:rsidR="00075171" w:rsidRDefault="00075171">
      <w:pPr>
        <w:spacing w:line="360" w:lineRule="auto"/>
        <w:jc w:val="center"/>
        <w:rPr>
          <w:rFonts w:ascii="Garamond" w:hAnsi="Garamond" w:cs="Garamond"/>
          <w:szCs w:val="24"/>
        </w:rPr>
      </w:pPr>
    </w:p>
    <w:p w14:paraId="7A4C3672" w14:textId="41CDF1CE" w:rsidR="00E92362" w:rsidRDefault="00075171">
      <w:pPr>
        <w:spacing w:line="360" w:lineRule="auto"/>
        <w:jc w:val="center"/>
      </w:pPr>
      <w:r>
        <w:rPr>
          <w:rFonts w:ascii="Garamond" w:hAnsi="Garamond" w:cs="Garamond"/>
          <w:szCs w:val="24"/>
        </w:rPr>
        <w:lastRenderedPageBreak/>
        <w:t>§ 6</w:t>
      </w:r>
    </w:p>
    <w:p w14:paraId="58D1A18F" w14:textId="77777777" w:rsidR="00E92362" w:rsidRDefault="00075171">
      <w:pPr>
        <w:spacing w:line="360" w:lineRule="auto"/>
        <w:jc w:val="both"/>
      </w:pPr>
      <w:r>
        <w:rPr>
          <w:rFonts w:ascii="Garamond" w:hAnsi="Garamond" w:cs="Garamond"/>
          <w:b w:val="0"/>
          <w:color w:val="000000"/>
          <w:szCs w:val="24"/>
        </w:rPr>
        <w:t>Z chwilą wejścia w życie niniejszej uchwały, traci</w:t>
      </w:r>
      <w:r>
        <w:rPr>
          <w:rFonts w:ascii="Garamond" w:hAnsi="Garamond" w:cs="Garamond"/>
          <w:b w:val="0"/>
          <w:color w:val="FF0000"/>
          <w:szCs w:val="24"/>
        </w:rPr>
        <w:t xml:space="preserve"> </w:t>
      </w:r>
      <w:r>
        <w:rPr>
          <w:rFonts w:ascii="Garamond" w:hAnsi="Garamond" w:cs="Garamond"/>
          <w:b w:val="0"/>
          <w:szCs w:val="24"/>
        </w:rPr>
        <w:t>moc uchwała Nr II/14/2018 Rady Gminy w Czarnej Dąbrówce z dnia 3 grudnia       2018 r. w sprawie opłaty targowej.</w:t>
      </w:r>
    </w:p>
    <w:p w14:paraId="7D2FC562" w14:textId="77777777" w:rsidR="00E92362" w:rsidRDefault="00075171">
      <w:pPr>
        <w:spacing w:line="360" w:lineRule="auto"/>
        <w:jc w:val="center"/>
        <w:rPr>
          <w:rFonts w:ascii="Garamond" w:hAnsi="Garamond" w:cs="Garamond"/>
          <w:b w:val="0"/>
          <w:szCs w:val="24"/>
        </w:rPr>
      </w:pPr>
      <w:r>
        <w:rPr>
          <w:rFonts w:ascii="Garamond" w:hAnsi="Garamond" w:cs="Garamond"/>
          <w:b w:val="0"/>
          <w:szCs w:val="24"/>
        </w:rPr>
        <w:t>§ 7</w:t>
      </w:r>
    </w:p>
    <w:p w14:paraId="2CB44A06" w14:textId="19252A21" w:rsidR="00E92362" w:rsidRDefault="00075171">
      <w:pPr>
        <w:spacing w:line="360" w:lineRule="auto"/>
        <w:jc w:val="both"/>
      </w:pPr>
      <w:r>
        <w:rPr>
          <w:rFonts w:ascii="Garamond" w:hAnsi="Garamond" w:cs="Garamond"/>
          <w:b w:val="0"/>
          <w:szCs w:val="24"/>
        </w:rPr>
        <w:t>Uchwała</w:t>
      </w:r>
      <w:r>
        <w:rPr>
          <w:rFonts w:ascii="Garamond" w:hAnsi="Garamond" w:cs="Garamond"/>
          <w:b w:val="0"/>
          <w:color w:val="000000"/>
          <w:szCs w:val="24"/>
        </w:rPr>
        <w:t xml:space="preserve"> podlega ogłoszeniu</w:t>
      </w:r>
      <w:r>
        <w:rPr>
          <w:rFonts w:ascii="Garamond" w:hAnsi="Garamond" w:cs="Garamond"/>
          <w:b w:val="0"/>
          <w:color w:val="FF0000"/>
          <w:szCs w:val="24"/>
        </w:rPr>
        <w:t xml:space="preserve"> </w:t>
      </w:r>
      <w:r>
        <w:rPr>
          <w:rFonts w:ascii="Garamond" w:hAnsi="Garamond" w:cs="Garamond"/>
          <w:b w:val="0"/>
          <w:szCs w:val="24"/>
        </w:rPr>
        <w:t xml:space="preserve">w Dzienniku Urzędowym Województwa Pomorskiego                          </w:t>
      </w:r>
      <w:r>
        <w:rPr>
          <w:rFonts w:ascii="Garamond" w:hAnsi="Garamond" w:cs="Garamond"/>
          <w:b w:val="0"/>
          <w:color w:val="000000"/>
          <w:szCs w:val="24"/>
        </w:rPr>
        <w:t>i wchodzi w życie z dniem</w:t>
      </w:r>
      <w:r>
        <w:rPr>
          <w:rFonts w:ascii="Garamond" w:hAnsi="Garamond" w:cs="Garamond"/>
          <w:b w:val="0"/>
          <w:color w:val="FF0000"/>
          <w:szCs w:val="24"/>
        </w:rPr>
        <w:t xml:space="preserve"> </w:t>
      </w:r>
      <w:r>
        <w:rPr>
          <w:rFonts w:ascii="Garamond" w:hAnsi="Garamond" w:cs="Garamond"/>
          <w:b w:val="0"/>
          <w:szCs w:val="24"/>
        </w:rPr>
        <w:t>1 stycznia 2020 r.</w:t>
      </w:r>
    </w:p>
    <w:p w14:paraId="1B8880C1" w14:textId="77777777" w:rsidR="00E92362" w:rsidRDefault="00E92362">
      <w:pPr>
        <w:spacing w:line="360" w:lineRule="auto"/>
        <w:jc w:val="both"/>
      </w:pPr>
    </w:p>
    <w:sectPr w:rsidR="00E92362">
      <w:pgSz w:w="11906" w:h="16838"/>
      <w:pgMar w:top="709" w:right="1418" w:bottom="568" w:left="1134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78A"/>
    <w:multiLevelType w:val="multilevel"/>
    <w:tmpl w:val="FCE818C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502469A"/>
    <w:multiLevelType w:val="multilevel"/>
    <w:tmpl w:val="9DB222E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0F7791D"/>
    <w:multiLevelType w:val="multilevel"/>
    <w:tmpl w:val="4440C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362"/>
    <w:rsid w:val="00075171"/>
    <w:rsid w:val="006857B6"/>
    <w:rsid w:val="00E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C59"/>
  <w15:docId w15:val="{17E73502-FCB0-4E27-8FE9-16261BE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eastAsia="Calibri" w:hAnsi="Calibri" w:cs="Calibri"/>
      <w:bCs/>
      <w:caps/>
      <w:color w:val="FFFFFF"/>
      <w:spacing w:val="15"/>
      <w:sz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eastAsia="Calibri" w:hAnsi="Calibri" w:cs="Calibri"/>
      <w:b w:val="0"/>
      <w:caps/>
      <w:spacing w:val="15"/>
      <w:sz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line="276" w:lineRule="auto"/>
      <w:outlineLvl w:val="2"/>
    </w:pPr>
    <w:rPr>
      <w:rFonts w:ascii="Calibri" w:eastAsia="Calibri" w:hAnsi="Calibri" w:cs="Calibri"/>
      <w:b w:val="0"/>
      <w:caps/>
      <w:color w:val="243F60"/>
      <w:spacing w:val="15"/>
      <w:sz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 w:line="276" w:lineRule="auto"/>
      <w:outlineLvl w:val="3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bottom w:val="single" w:sz="6" w:space="1" w:color="4F81BD"/>
      </w:pBdr>
      <w:spacing w:before="300" w:line="276" w:lineRule="auto"/>
      <w:outlineLvl w:val="4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bottom w:val="dotted" w:sz="6" w:space="1" w:color="4F81BD"/>
      </w:pBdr>
      <w:spacing w:before="300" w:line="276" w:lineRule="auto"/>
      <w:outlineLvl w:val="5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rFonts w:ascii="Calibri" w:eastAsia="Calibri" w:hAnsi="Calibri" w:cs="Calibri"/>
      <w:b w:val="0"/>
      <w:caps/>
      <w:color w:val="365F91"/>
      <w:spacing w:val="10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rFonts w:ascii="Calibri" w:eastAsia="Calibri" w:hAnsi="Calibri" w:cs="Calibri"/>
      <w:b w:val="0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rFonts w:ascii="Calibri" w:eastAsia="Calibri" w:hAnsi="Calibri" w:cs="Calibri"/>
      <w:b w:val="0"/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Garamond" w:hAnsi="Garamond" w:cs="Garamond"/>
      <w:b w:val="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Nagwek1Znak">
    <w:name w:val="Nagłówek 1 Znak"/>
    <w:qFormat/>
    <w:rPr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qFormat/>
    <w:rPr>
      <w:caps/>
      <w:spacing w:val="15"/>
      <w:shd w:val="clear" w:color="auto" w:fill="DBE5F1"/>
    </w:rPr>
  </w:style>
  <w:style w:type="character" w:customStyle="1" w:styleId="Nagwek3Znak">
    <w:name w:val="Nagłówek 3 Znak"/>
    <w:qFormat/>
    <w:rPr>
      <w:caps/>
      <w:color w:val="243F60"/>
      <w:spacing w:val="15"/>
    </w:rPr>
  </w:style>
  <w:style w:type="character" w:customStyle="1" w:styleId="Nagwek4Znak">
    <w:name w:val="Nagłówek 4 Znak"/>
    <w:qFormat/>
    <w:rPr>
      <w:caps/>
      <w:color w:val="365F91"/>
      <w:spacing w:val="10"/>
    </w:rPr>
  </w:style>
  <w:style w:type="character" w:customStyle="1" w:styleId="Nagwek5Znak">
    <w:name w:val="Nagłówek 5 Znak"/>
    <w:qFormat/>
    <w:rPr>
      <w:caps/>
      <w:color w:val="365F91"/>
      <w:spacing w:val="10"/>
    </w:rPr>
  </w:style>
  <w:style w:type="character" w:customStyle="1" w:styleId="Nagwek6Znak">
    <w:name w:val="Nagłówek 6 Znak"/>
    <w:qFormat/>
    <w:rPr>
      <w:caps/>
      <w:color w:val="365F91"/>
      <w:spacing w:val="10"/>
    </w:rPr>
  </w:style>
  <w:style w:type="character" w:customStyle="1" w:styleId="Nagwek7Znak">
    <w:name w:val="Nagłówek 7 Znak"/>
    <w:qFormat/>
    <w:rPr>
      <w:caps/>
      <w:color w:val="365F91"/>
      <w:spacing w:val="10"/>
    </w:rPr>
  </w:style>
  <w:style w:type="character" w:customStyle="1" w:styleId="Nagwek8Znak">
    <w:name w:val="Nagłówek 8 Znak"/>
    <w:qFormat/>
    <w:rPr>
      <w:caps/>
      <w:spacing w:val="10"/>
      <w:sz w:val="18"/>
      <w:szCs w:val="18"/>
    </w:rPr>
  </w:style>
  <w:style w:type="character" w:customStyle="1" w:styleId="Nagwek9Znak">
    <w:name w:val="Nagłówek 9 Znak"/>
    <w:qFormat/>
    <w:rPr>
      <w:i/>
      <w:caps/>
      <w:spacing w:val="10"/>
      <w:sz w:val="18"/>
      <w:szCs w:val="18"/>
    </w:rPr>
  </w:style>
  <w:style w:type="character" w:customStyle="1" w:styleId="TytuZnak">
    <w:name w:val="Tytuł Znak"/>
    <w:qFormat/>
    <w:rPr>
      <w:caps/>
      <w:color w:val="4F81BD"/>
      <w:spacing w:val="10"/>
      <w:kern w:val="2"/>
      <w:sz w:val="52"/>
      <w:szCs w:val="52"/>
    </w:rPr>
  </w:style>
  <w:style w:type="character" w:customStyle="1" w:styleId="PodtytuZnak">
    <w:name w:val="Podtytuł Znak"/>
    <w:qFormat/>
    <w:rPr>
      <w:caps/>
      <w:color w:val="595959"/>
      <w:spacing w:val="1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caps/>
      <w:color w:val="243F60"/>
      <w:spacing w:val="5"/>
    </w:rPr>
  </w:style>
  <w:style w:type="character" w:customStyle="1" w:styleId="BezodstpwZnak">
    <w:name w:val="Bez odstępów Znak"/>
    <w:qFormat/>
    <w:rPr>
      <w:lang w:val="en-US" w:bidi="en-US"/>
    </w:rPr>
  </w:style>
  <w:style w:type="character" w:customStyle="1" w:styleId="CytatZnak">
    <w:name w:val="Cytat Znak"/>
    <w:qFormat/>
    <w:rPr>
      <w:i/>
      <w:iCs/>
      <w:sz w:val="20"/>
      <w:szCs w:val="20"/>
    </w:rPr>
  </w:style>
  <w:style w:type="character" w:customStyle="1" w:styleId="CytatintensywnyZnak">
    <w:name w:val="Cytat intensywny Znak"/>
    <w:qFormat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b/>
      <w:sz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b/>
      <w:sz w:val="18"/>
      <w:szCs w:val="18"/>
    </w:rPr>
  </w:style>
  <w:style w:type="character" w:customStyle="1" w:styleId="ListLabel1">
    <w:name w:val="ListLabel 1"/>
    <w:qFormat/>
    <w:rPr>
      <w:rFonts w:ascii="Garamond" w:hAnsi="Garamond" w:cs="Garamond"/>
      <w:b w:val="0"/>
      <w:szCs w:val="24"/>
    </w:rPr>
  </w:style>
  <w:style w:type="character" w:customStyle="1" w:styleId="ListLabel2">
    <w:name w:val="ListLabel 2"/>
    <w:qFormat/>
    <w:rPr>
      <w:rFonts w:ascii="Garamond" w:hAnsi="Garamond" w:cs="Garamond"/>
      <w:b w:val="0"/>
      <w:szCs w:val="24"/>
    </w:rPr>
  </w:style>
  <w:style w:type="character" w:customStyle="1" w:styleId="ListLabel3">
    <w:name w:val="ListLabel 3"/>
    <w:qFormat/>
    <w:rPr>
      <w:rFonts w:ascii="Garamond" w:hAnsi="Garamond" w:cs="Garamond"/>
      <w:b w:val="0"/>
      <w:szCs w:val="24"/>
    </w:rPr>
  </w:style>
  <w:style w:type="character" w:customStyle="1" w:styleId="ListLabel4">
    <w:name w:val="ListLabel 4"/>
    <w:qFormat/>
    <w:rPr>
      <w:rFonts w:ascii="Garamond" w:hAnsi="Garamond" w:cs="Garamond"/>
      <w:b w:val="0"/>
      <w:szCs w:val="24"/>
    </w:rPr>
  </w:style>
  <w:style w:type="character" w:customStyle="1" w:styleId="ListLabel5">
    <w:name w:val="ListLabel 5"/>
    <w:qFormat/>
    <w:rPr>
      <w:rFonts w:ascii="Garamond" w:hAnsi="Garamond" w:cs="Garamond"/>
      <w:b w:val="0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qFormat/>
    <w:pPr>
      <w:spacing w:before="200" w:after="200" w:line="276" w:lineRule="auto"/>
    </w:pPr>
    <w:rPr>
      <w:bCs/>
      <w:color w:val="365F91"/>
      <w:sz w:val="16"/>
      <w:szCs w:val="16"/>
      <w:lang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rFonts w:ascii="Calibri" w:eastAsia="Calibri" w:hAnsi="Calibri" w:cs="Calibri"/>
      <w:b w:val="0"/>
      <w:caps/>
      <w:color w:val="595959"/>
      <w:spacing w:val="10"/>
      <w:szCs w:val="24"/>
    </w:rPr>
  </w:style>
  <w:style w:type="paragraph" w:styleId="Bezodstpw">
    <w:name w:val="No Spacing"/>
    <w:basedOn w:val="Normalny"/>
    <w:qFormat/>
    <w:rPr>
      <w:rFonts w:ascii="Calibri" w:eastAsia="Calibri" w:hAnsi="Calibri" w:cs="Calibri"/>
      <w:b w:val="0"/>
      <w:sz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rFonts w:ascii="Calibri" w:eastAsia="Calibri" w:hAnsi="Calibri" w:cs="Calibri"/>
      <w:b w:val="0"/>
      <w:i/>
      <w:iCs/>
      <w:sz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eastAsia="Calibri" w:hAnsi="Calibri" w:cs="Calibri"/>
      <w:b w:val="0"/>
      <w:i/>
      <w:iCs/>
      <w:color w:val="4F81BD"/>
      <w:sz w:val="20"/>
    </w:rPr>
  </w:style>
  <w:style w:type="paragraph" w:styleId="Nagwekwykazurde">
    <w:name w:val="toa heading"/>
    <w:basedOn w:val="Nagwek1"/>
    <w:next w:val="Normalny"/>
    <w:qFormat/>
    <w:pPr>
      <w:numPr>
        <w:numId w:val="0"/>
      </w:numPr>
    </w:pPr>
    <w:rPr>
      <w:sz w:val="22"/>
      <w:szCs w:val="22"/>
      <w:lang w:val="en-US" w:bidi="en-US"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czd</dc:creator>
  <dc:description/>
  <cp:lastModifiedBy>Aldona Drywa</cp:lastModifiedBy>
  <cp:revision>4</cp:revision>
  <cp:lastPrinted>2019-11-18T08:18:00Z</cp:lastPrinted>
  <dcterms:created xsi:type="dcterms:W3CDTF">2019-11-18T10:13:00Z</dcterms:created>
  <dcterms:modified xsi:type="dcterms:W3CDTF">2019-11-19T09:53:00Z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