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326" w:tblpY="889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767"/>
        <w:gridCol w:w="5305"/>
      </w:tblGrid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Default="003F6BAF" w:rsidP="00BD72FA">
            <w:pPr>
              <w:autoSpaceDE w:val="0"/>
              <w:autoSpaceDN w:val="0"/>
              <w:adjustRightInd w:val="0"/>
              <w:jc w:val="center"/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6BAF" w:rsidRPr="00615089" w:rsidRDefault="003F6BAF" w:rsidP="00BD72FA">
            <w:pPr>
              <w:autoSpaceDE w:val="0"/>
              <w:autoSpaceDN w:val="0"/>
              <w:adjustRightInd w:val="0"/>
              <w:jc w:val="both"/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Prognoza oddziaływania na środowisko, dokumenty zawieraj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ce informacje o przedsi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wzi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 xml:space="preserve">ciu podejmowanym poza granicami Rzeczypospolitej Polskiej, które może oddziaływać na </w:t>
            </w:r>
            <w:r>
              <w:rPr>
                <w:rFonts w:ascii="TTE15219F8t00" w:eastAsiaTheme="minorHAnsi" w:hAnsi="TTE15219F8t00" w:cs="TTE15219F8t00"/>
                <w:sz w:val="21"/>
                <w:szCs w:val="21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 xml:space="preserve">rodowisko na jej terytorium, opracowanie </w:t>
            </w:r>
            <w:proofErr w:type="spellStart"/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ekofizjograficzne</w:t>
            </w:r>
            <w:proofErr w:type="spellEnd"/>
            <w:r>
              <w:rPr>
                <w:rFonts w:ascii="Times-Roman" w:eastAsiaTheme="minorHAnsi" w:hAnsi="Times-Roman" w:cs="Times-Roman"/>
                <w:sz w:val="21"/>
                <w:szCs w:val="21"/>
                <w:lang w:eastAsia="en-US"/>
              </w:rPr>
              <w:t>, rejestr substancji niebezpiecznych, wyniki prac badawczych i studialnych z zakresu ochrony środowiska, rejestr poważnych awarii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Pr="00632051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Numer wpisu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F</w:t>
            </w:r>
            <w:r w:rsidRPr="00632051">
              <w:rPr>
                <w:rFonts w:ascii="Garamond" w:hAnsi="Garamond" w:cs="Arial"/>
                <w:b/>
                <w:sz w:val="20"/>
                <w:szCs w:val="20"/>
              </w:rPr>
              <w:t>/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03</w:t>
            </w:r>
            <w:r w:rsidRPr="00632051">
              <w:rPr>
                <w:rFonts w:ascii="Garamond" w:hAnsi="Garamond" w:cs="Arial"/>
                <w:b/>
                <w:sz w:val="20"/>
                <w:szCs w:val="20"/>
              </w:rPr>
              <w:t>/201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Default="003F6BAF" w:rsidP="00BD72FA">
            <w:pPr>
              <w:snapToGri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Nazwa projektu dokumentu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Ekofizjografia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Default="003F6BAF" w:rsidP="00BD72FA">
            <w:pPr>
              <w:snapToGri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Zakres przedmiotowy dokumentu 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6BAF" w:rsidRPr="003F6BAF" w:rsidRDefault="003F6BAF" w:rsidP="00BD72FA">
            <w:pPr>
              <w:rPr>
                <w:sz w:val="20"/>
                <w:szCs w:val="20"/>
              </w:rPr>
            </w:pPr>
            <w:proofErr w:type="spellStart"/>
            <w:r w:rsidRPr="003F6BAF">
              <w:rPr>
                <w:sz w:val="20"/>
                <w:szCs w:val="20"/>
              </w:rPr>
              <w:t>Ekofizjografia</w:t>
            </w:r>
            <w:proofErr w:type="spellEnd"/>
            <w:r w:rsidRPr="003F6BAF">
              <w:rPr>
                <w:sz w:val="20"/>
                <w:szCs w:val="20"/>
              </w:rPr>
              <w:t xml:space="preserve"> do projektu miejscowego planu zagospodarowania przestrzennego </w:t>
            </w:r>
            <w:r w:rsidRPr="003F6BAF">
              <w:rPr>
                <w:sz w:val="20"/>
                <w:szCs w:val="20"/>
                <w:lang w:eastAsia="en-US"/>
              </w:rPr>
              <w:t xml:space="preserve"> działek nr 26/7, 26/16, 26/11, 26/12, 26/13, 26/14 oraz części działki nr 26/10 w obrębie Nożynko</w:t>
            </w:r>
          </w:p>
        </w:tc>
      </w:tr>
      <w:tr w:rsidR="003F6BAF" w:rsidRPr="00632051" w:rsidTr="00BD72FA">
        <w:trPr>
          <w:trHeight w:val="3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Pr="00632051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Data i miejsce wydania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2016 r., 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Czarna Dąbrówka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Zamawiający sporządzenie dokumentu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Wójt Gminy Czarna Dąbrówka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Sporządzający dokument 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6BAF" w:rsidRPr="003F6BAF" w:rsidRDefault="003F6BAF" w:rsidP="003F6BAF">
            <w:r w:rsidRPr="003F6BAF">
              <w:rPr>
                <w:sz w:val="20"/>
                <w:szCs w:val="20"/>
              </w:rPr>
              <w:t>CONTRACTOR Serwis Architektury i Urbanistyki</w:t>
            </w:r>
          </w:p>
          <w:p w:rsidR="003F6BAF" w:rsidRPr="003F6BAF" w:rsidRDefault="003F6BAF" w:rsidP="003F6BAF">
            <w:r w:rsidRPr="003F6BAF">
              <w:rPr>
                <w:sz w:val="20"/>
                <w:szCs w:val="20"/>
              </w:rPr>
              <w:t>Marek Buraczyński</w:t>
            </w:r>
            <w:r>
              <w:rPr>
                <w:sz w:val="20"/>
                <w:szCs w:val="20"/>
              </w:rPr>
              <w:t xml:space="preserve"> Gdańsk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Pr="00632051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Miejsce przechowywania (nazwa instytucji, nazwa komórki organizacyjnej, numer pokoju, numer telefonu kontaktowego)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Urząd Gminy Czarna Dąbrówka</w:t>
            </w:r>
          </w:p>
          <w:p w:rsidR="003F6BAF" w:rsidRPr="00632051" w:rsidRDefault="003F6BAF" w:rsidP="00BD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Pok. n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r 1</w:t>
            </w: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,</w:t>
            </w:r>
          </w:p>
          <w:p w:rsidR="003F6BAF" w:rsidRPr="00632051" w:rsidRDefault="003F6BAF" w:rsidP="00BD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Pr="00632051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brak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Pr="00287AF5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287AF5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87AF5">
              <w:rPr>
                <w:rFonts w:ascii="Garamond" w:hAnsi="Garamond" w:cs="Arial"/>
                <w:sz w:val="20"/>
                <w:szCs w:val="20"/>
              </w:rPr>
              <w:t>Numer karty informacyjnej sporządzonej dla zatwierdzonego dokumentu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287AF5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87AF5">
              <w:rPr>
                <w:rFonts w:ascii="Garamond" w:hAnsi="Garamond" w:cs="Arial"/>
                <w:sz w:val="20"/>
                <w:szCs w:val="20"/>
              </w:rPr>
              <w:t>brak</w:t>
            </w:r>
          </w:p>
        </w:tc>
      </w:tr>
      <w:tr w:rsidR="003F6BAF" w:rsidRPr="00632051" w:rsidTr="00BD72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AF" w:rsidRPr="00632051" w:rsidRDefault="003F6BAF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F6BAF" w:rsidRPr="00632051" w:rsidRDefault="003F6BAF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Uwagi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6BAF" w:rsidRPr="00632051" w:rsidRDefault="003F6BAF" w:rsidP="003F6BAF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C/02/2016, F/04/2016</w:t>
            </w:r>
          </w:p>
        </w:tc>
      </w:tr>
    </w:tbl>
    <w:p w:rsidR="003F6BAF" w:rsidRDefault="003F6BAF" w:rsidP="003F6BAF">
      <w:r>
        <w:t>Karta typu F</w:t>
      </w:r>
    </w:p>
    <w:p w:rsidR="008F57E3" w:rsidRDefault="008F57E3"/>
    <w:sectPr w:rsidR="008F57E3" w:rsidSect="00A2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219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BAF"/>
    <w:rsid w:val="003F6BAF"/>
    <w:rsid w:val="008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2016-12-18T19:21:00Z</dcterms:created>
  <dcterms:modified xsi:type="dcterms:W3CDTF">2016-12-18T19:27:00Z</dcterms:modified>
</cp:coreProperties>
</file>